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4"/>
        <w:gridCol w:w="569"/>
        <w:gridCol w:w="1360"/>
        <w:gridCol w:w="1496"/>
        <w:gridCol w:w="1344"/>
        <w:gridCol w:w="465"/>
        <w:gridCol w:w="209"/>
        <w:gridCol w:w="751"/>
        <w:gridCol w:w="1661"/>
        <w:gridCol w:w="881"/>
      </w:tblGrid>
      <w:tr w:rsidR="007148EF" w:rsidRPr="009205D7" w:rsidTr="00E41B55">
        <w:tc>
          <w:tcPr>
            <w:tcW w:w="10030" w:type="dxa"/>
            <w:gridSpan w:val="10"/>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Al-</w:t>
            </w:r>
            <w:proofErr w:type="spellStart"/>
            <w:r w:rsidRPr="009205D7">
              <w:rPr>
                <w:rFonts w:ascii="Times New Roman" w:hAnsi="Times New Roman"/>
                <w:b/>
                <w:sz w:val="24"/>
                <w:szCs w:val="24"/>
                <w:lang w:val="en-US"/>
              </w:rPr>
              <w:t>Farabi</w:t>
            </w:r>
            <w:proofErr w:type="spellEnd"/>
            <w:r w:rsidRPr="009205D7">
              <w:rPr>
                <w:rFonts w:ascii="Times New Roman" w:hAnsi="Times New Roman"/>
                <w:b/>
                <w:sz w:val="24"/>
                <w:szCs w:val="24"/>
                <w:lang w:val="en-US"/>
              </w:rPr>
              <w:t xml:space="preserve"> Kazakh National University</w:t>
            </w:r>
          </w:p>
          <w:p w:rsidR="007148EF" w:rsidRPr="009205D7" w:rsidRDefault="007148EF" w:rsidP="00CA4D53">
            <w:pPr>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Syllabus</w:t>
            </w:r>
          </w:p>
          <w:p w:rsidR="007148EF" w:rsidRPr="009205D7" w:rsidRDefault="007148EF" w:rsidP="002072FE">
            <w:pPr>
              <w:autoSpaceDE w:val="0"/>
              <w:autoSpaceDN w:val="0"/>
              <w:adjustRightInd w:val="0"/>
              <w:spacing w:after="0" w:line="240" w:lineRule="auto"/>
              <w:jc w:val="center"/>
              <w:rPr>
                <w:rFonts w:ascii="Times New Roman" w:hAnsi="Times New Roman"/>
                <w:b/>
                <w:sz w:val="24"/>
                <w:szCs w:val="24"/>
              </w:rPr>
            </w:pPr>
            <w:r w:rsidRPr="009205D7">
              <w:rPr>
                <w:rFonts w:ascii="Times New Roman" w:hAnsi="Times New Roman"/>
                <w:b/>
                <w:sz w:val="24"/>
                <w:szCs w:val="24"/>
                <w:lang w:val="en-US"/>
              </w:rPr>
              <w:t>Fall semester</w:t>
            </w:r>
            <w:r w:rsidRPr="009205D7">
              <w:rPr>
                <w:rFonts w:ascii="Times New Roman" w:hAnsi="Times New Roman"/>
                <w:b/>
                <w:sz w:val="24"/>
                <w:szCs w:val="24"/>
              </w:rPr>
              <w:t xml:space="preserve"> </w:t>
            </w:r>
            <w:r w:rsidR="002072FE">
              <w:rPr>
                <w:rFonts w:ascii="Times New Roman" w:hAnsi="Times New Roman"/>
                <w:b/>
                <w:sz w:val="24"/>
                <w:szCs w:val="24"/>
                <w:lang w:val="en-US"/>
              </w:rPr>
              <w:t>2019-2020</w:t>
            </w:r>
            <w:r w:rsidRPr="009205D7">
              <w:rPr>
                <w:rFonts w:ascii="Times New Roman" w:hAnsi="Times New Roman"/>
                <w:b/>
                <w:sz w:val="24"/>
                <w:szCs w:val="24"/>
              </w:rPr>
              <w:t xml:space="preserve"> </w:t>
            </w:r>
          </w:p>
        </w:tc>
      </w:tr>
      <w:tr w:rsidR="007148EF" w:rsidRPr="009205D7" w:rsidTr="00E41B55">
        <w:trPr>
          <w:trHeight w:val="265"/>
        </w:trPr>
        <w:tc>
          <w:tcPr>
            <w:tcW w:w="1863" w:type="dxa"/>
            <w:gridSpan w:val="2"/>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Course code</w:t>
            </w:r>
          </w:p>
        </w:tc>
        <w:tc>
          <w:tcPr>
            <w:tcW w:w="1360" w:type="dxa"/>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Course name</w:t>
            </w:r>
          </w:p>
        </w:tc>
        <w:tc>
          <w:tcPr>
            <w:tcW w:w="1496" w:type="dxa"/>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Type</w:t>
            </w:r>
          </w:p>
        </w:tc>
        <w:tc>
          <w:tcPr>
            <w:tcW w:w="2769" w:type="dxa"/>
            <w:gridSpan w:val="4"/>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Hours</w:t>
            </w:r>
          </w:p>
        </w:tc>
        <w:tc>
          <w:tcPr>
            <w:tcW w:w="1661" w:type="dxa"/>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Credits</w:t>
            </w:r>
          </w:p>
        </w:tc>
        <w:tc>
          <w:tcPr>
            <w:tcW w:w="881" w:type="dxa"/>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ECTS</w:t>
            </w:r>
          </w:p>
        </w:tc>
      </w:tr>
      <w:tr w:rsidR="007148EF" w:rsidRPr="009205D7" w:rsidTr="00E41B55">
        <w:trPr>
          <w:trHeight w:val="265"/>
        </w:trPr>
        <w:tc>
          <w:tcPr>
            <w:tcW w:w="1863" w:type="dxa"/>
            <w:gridSpan w:val="2"/>
            <w:vMerge/>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c>
          <w:tcPr>
            <w:tcW w:w="1360" w:type="dxa"/>
            <w:vMerge/>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c>
          <w:tcPr>
            <w:tcW w:w="1496" w:type="dxa"/>
            <w:vMerge/>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c>
          <w:tcPr>
            <w:tcW w:w="1344" w:type="dxa"/>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Lectures</w:t>
            </w:r>
          </w:p>
        </w:tc>
        <w:tc>
          <w:tcPr>
            <w:tcW w:w="674" w:type="dxa"/>
            <w:gridSpan w:val="2"/>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seminars</w:t>
            </w:r>
          </w:p>
        </w:tc>
        <w:tc>
          <w:tcPr>
            <w:tcW w:w="751" w:type="dxa"/>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Individual work</w:t>
            </w:r>
          </w:p>
        </w:tc>
        <w:tc>
          <w:tcPr>
            <w:tcW w:w="1661" w:type="dxa"/>
            <w:vMerge/>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c>
          <w:tcPr>
            <w:tcW w:w="881" w:type="dxa"/>
            <w:vMerge/>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r>
      <w:tr w:rsidR="007148EF" w:rsidRPr="009205D7" w:rsidTr="00E41B55">
        <w:tc>
          <w:tcPr>
            <w:tcW w:w="1863" w:type="dxa"/>
            <w:gridSpan w:val="2"/>
          </w:tcPr>
          <w:p w:rsidR="007148EF" w:rsidRPr="009205D7" w:rsidRDefault="007148EF" w:rsidP="00CA4D53">
            <w:pPr>
              <w:autoSpaceDE w:val="0"/>
              <w:autoSpaceDN w:val="0"/>
              <w:adjustRightInd w:val="0"/>
              <w:spacing w:after="0" w:line="240" w:lineRule="auto"/>
              <w:jc w:val="center"/>
              <w:rPr>
                <w:rFonts w:ascii="Times New Roman" w:hAnsi="Times New Roman"/>
                <w:b/>
                <w:sz w:val="24"/>
                <w:szCs w:val="24"/>
              </w:rPr>
            </w:pPr>
          </w:p>
        </w:tc>
        <w:tc>
          <w:tcPr>
            <w:tcW w:w="1360" w:type="dxa"/>
          </w:tcPr>
          <w:p w:rsidR="007148EF" w:rsidRPr="009205D7" w:rsidRDefault="0084772C" w:rsidP="00CA4D53">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Process of Globalization and International Relations</w:t>
            </w:r>
          </w:p>
        </w:tc>
        <w:tc>
          <w:tcPr>
            <w:tcW w:w="1496" w:type="dxa"/>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elective</w:t>
            </w:r>
          </w:p>
        </w:tc>
        <w:tc>
          <w:tcPr>
            <w:tcW w:w="1344" w:type="dxa"/>
          </w:tcPr>
          <w:p w:rsidR="007148EF" w:rsidRPr="009205D7" w:rsidRDefault="00F27321"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1</w:t>
            </w:r>
          </w:p>
        </w:tc>
        <w:tc>
          <w:tcPr>
            <w:tcW w:w="674" w:type="dxa"/>
            <w:gridSpan w:val="2"/>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1</w:t>
            </w:r>
          </w:p>
        </w:tc>
        <w:tc>
          <w:tcPr>
            <w:tcW w:w="751" w:type="dxa"/>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rPr>
            </w:pPr>
            <w:r w:rsidRPr="009205D7">
              <w:rPr>
                <w:rFonts w:ascii="Times New Roman" w:hAnsi="Times New Roman"/>
                <w:sz w:val="24"/>
                <w:szCs w:val="24"/>
              </w:rPr>
              <w:t>1</w:t>
            </w:r>
          </w:p>
        </w:tc>
        <w:tc>
          <w:tcPr>
            <w:tcW w:w="1661" w:type="dxa"/>
          </w:tcPr>
          <w:p w:rsidR="007148EF" w:rsidRPr="009205D7" w:rsidRDefault="00F27321"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2</w:t>
            </w:r>
          </w:p>
        </w:tc>
        <w:tc>
          <w:tcPr>
            <w:tcW w:w="881" w:type="dxa"/>
          </w:tcPr>
          <w:p w:rsidR="007148EF" w:rsidRPr="009205D7" w:rsidRDefault="00F27321"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5</w:t>
            </w:r>
          </w:p>
        </w:tc>
      </w:tr>
      <w:tr w:rsidR="007148EF" w:rsidRPr="009205D7" w:rsidTr="00E41B55">
        <w:tc>
          <w:tcPr>
            <w:tcW w:w="1863" w:type="dxa"/>
            <w:gridSpan w:val="2"/>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Prerequisites</w:t>
            </w:r>
          </w:p>
        </w:tc>
        <w:tc>
          <w:tcPr>
            <w:tcW w:w="8167" w:type="dxa"/>
            <w:gridSpan w:val="8"/>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rPr>
            </w:pPr>
          </w:p>
        </w:tc>
      </w:tr>
      <w:tr w:rsidR="007148EF" w:rsidRPr="009205D7" w:rsidTr="00E41B55">
        <w:tc>
          <w:tcPr>
            <w:tcW w:w="1863" w:type="dxa"/>
            <w:gridSpan w:val="2"/>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Instructor</w:t>
            </w:r>
          </w:p>
        </w:tc>
        <w:tc>
          <w:tcPr>
            <w:tcW w:w="4200" w:type="dxa"/>
            <w:gridSpan w:val="3"/>
          </w:tcPr>
          <w:p w:rsidR="007148EF" w:rsidRPr="009205D7" w:rsidRDefault="0084772C" w:rsidP="00CA4D53">
            <w:pPr>
              <w:autoSpaceDE w:val="0"/>
              <w:autoSpaceDN w:val="0"/>
              <w:adjustRightInd w:val="0"/>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Zhekenov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Duman</w:t>
            </w:r>
            <w:proofErr w:type="spellEnd"/>
          </w:p>
        </w:tc>
        <w:tc>
          <w:tcPr>
            <w:tcW w:w="1425" w:type="dxa"/>
            <w:gridSpan w:val="3"/>
            <w:vMerge w:val="restart"/>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Office-hours</w:t>
            </w:r>
          </w:p>
        </w:tc>
        <w:tc>
          <w:tcPr>
            <w:tcW w:w="2542" w:type="dxa"/>
            <w:gridSpan w:val="2"/>
            <w:vMerge w:val="restart"/>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According to schedule</w:t>
            </w:r>
          </w:p>
        </w:tc>
      </w:tr>
      <w:tr w:rsidR="007148EF" w:rsidRPr="009205D7" w:rsidTr="00E41B55">
        <w:tc>
          <w:tcPr>
            <w:tcW w:w="1863" w:type="dxa"/>
            <w:gridSpan w:val="2"/>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e-mail</w:t>
            </w:r>
          </w:p>
        </w:tc>
        <w:tc>
          <w:tcPr>
            <w:tcW w:w="4200" w:type="dxa"/>
            <w:gridSpan w:val="3"/>
          </w:tcPr>
          <w:p w:rsidR="007148EF" w:rsidRPr="009205D7" w:rsidRDefault="0084772C" w:rsidP="00CA4D5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Duman.zhekenov@gmail.com</w:t>
            </w:r>
          </w:p>
        </w:tc>
        <w:tc>
          <w:tcPr>
            <w:tcW w:w="1425" w:type="dxa"/>
            <w:gridSpan w:val="3"/>
            <w:vMerge/>
          </w:tcPr>
          <w:p w:rsidR="007148EF" w:rsidRPr="009205D7" w:rsidRDefault="007148EF" w:rsidP="00CA4D53">
            <w:pPr>
              <w:autoSpaceDE w:val="0"/>
              <w:autoSpaceDN w:val="0"/>
              <w:adjustRightInd w:val="0"/>
              <w:spacing w:after="0" w:line="240" w:lineRule="auto"/>
              <w:rPr>
                <w:rFonts w:ascii="Times New Roman" w:hAnsi="Times New Roman"/>
                <w:b/>
                <w:sz w:val="24"/>
                <w:szCs w:val="24"/>
              </w:rPr>
            </w:pPr>
          </w:p>
        </w:tc>
        <w:tc>
          <w:tcPr>
            <w:tcW w:w="2542" w:type="dxa"/>
            <w:gridSpan w:val="2"/>
            <w:vMerge/>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rPr>
            </w:pPr>
          </w:p>
        </w:tc>
      </w:tr>
      <w:tr w:rsidR="007148EF" w:rsidRPr="009205D7" w:rsidTr="00E41B55">
        <w:tc>
          <w:tcPr>
            <w:tcW w:w="1863" w:type="dxa"/>
            <w:gridSpan w:val="2"/>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Tel.</w:t>
            </w:r>
          </w:p>
        </w:tc>
        <w:tc>
          <w:tcPr>
            <w:tcW w:w="4200" w:type="dxa"/>
            <w:gridSpan w:val="3"/>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lang w:val="en-US"/>
              </w:rPr>
            </w:pPr>
            <w:r w:rsidRPr="009205D7">
              <w:rPr>
                <w:rFonts w:ascii="Times New Roman" w:hAnsi="Times New Roman"/>
                <w:sz w:val="24"/>
                <w:szCs w:val="24"/>
                <w:lang w:val="en-US"/>
              </w:rPr>
              <w:t>+77272438314</w:t>
            </w:r>
          </w:p>
        </w:tc>
        <w:tc>
          <w:tcPr>
            <w:tcW w:w="1425" w:type="dxa"/>
            <w:gridSpan w:val="3"/>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223 room</w:t>
            </w:r>
          </w:p>
        </w:tc>
        <w:tc>
          <w:tcPr>
            <w:tcW w:w="2542" w:type="dxa"/>
            <w:gridSpan w:val="2"/>
          </w:tcPr>
          <w:p w:rsidR="007148EF" w:rsidRPr="009205D7" w:rsidRDefault="007148EF" w:rsidP="00CA4D53">
            <w:pPr>
              <w:autoSpaceDE w:val="0"/>
              <w:autoSpaceDN w:val="0"/>
              <w:adjustRightInd w:val="0"/>
              <w:spacing w:after="0" w:line="240" w:lineRule="auto"/>
              <w:jc w:val="center"/>
              <w:rPr>
                <w:rFonts w:ascii="Times New Roman" w:hAnsi="Times New Roman"/>
                <w:sz w:val="24"/>
                <w:szCs w:val="24"/>
              </w:rPr>
            </w:pPr>
          </w:p>
        </w:tc>
      </w:tr>
      <w:tr w:rsidR="007148EF" w:rsidRPr="0084772C" w:rsidTr="00E41B55">
        <w:tc>
          <w:tcPr>
            <w:tcW w:w="1863" w:type="dxa"/>
            <w:gridSpan w:val="2"/>
          </w:tcPr>
          <w:p w:rsidR="007148EF" w:rsidRPr="009205D7" w:rsidRDefault="007148EF" w:rsidP="00CA4D53">
            <w:pPr>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Course description</w:t>
            </w:r>
          </w:p>
        </w:tc>
        <w:tc>
          <w:tcPr>
            <w:tcW w:w="8167" w:type="dxa"/>
            <w:gridSpan w:val="8"/>
          </w:tcPr>
          <w:p w:rsidR="007148EF" w:rsidRPr="009205D7" w:rsidRDefault="00F27321"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The course discusses the main trends and salient developments in the foreign policies of the states of the various subsystems: South Asia, Europe, Asian-Pacific, Latin American, Eurasian, Central Asian; the struggle for dominance in the regions; and the competition among the major powers for influence in the regions.</w:t>
            </w:r>
            <w:r w:rsidR="00641295" w:rsidRPr="009205D7">
              <w:rPr>
                <w:rFonts w:ascii="Times New Roman" w:hAnsi="Times New Roman"/>
                <w:sz w:val="24"/>
                <w:szCs w:val="24"/>
                <w:lang w:val="en-US"/>
              </w:rPr>
              <w:t xml:space="preserve"> The course presents a systematic-analytic discussion of the security and foreign policies of the states of pivotal regions; their regional and global implications; as well as the competition for power and influence there </w:t>
            </w:r>
          </w:p>
        </w:tc>
      </w:tr>
      <w:tr w:rsidR="007148EF" w:rsidRPr="009205D7" w:rsidTr="00E41B55">
        <w:tc>
          <w:tcPr>
            <w:tcW w:w="1863" w:type="dxa"/>
            <w:gridSpan w:val="2"/>
          </w:tcPr>
          <w:p w:rsidR="007148EF" w:rsidRPr="009205D7" w:rsidRDefault="007148EF" w:rsidP="00CA4D53">
            <w:pPr>
              <w:spacing w:after="0" w:line="240" w:lineRule="auto"/>
              <w:rPr>
                <w:rFonts w:ascii="Times New Roman" w:hAnsi="Times New Roman"/>
                <w:b/>
                <w:sz w:val="24"/>
                <w:szCs w:val="24"/>
                <w:lang w:val="en-US"/>
              </w:rPr>
            </w:pPr>
            <w:r w:rsidRPr="009205D7">
              <w:rPr>
                <w:rStyle w:val="shorttext"/>
                <w:rFonts w:ascii="Times New Roman" w:hAnsi="Times New Roman"/>
                <w:b/>
                <w:sz w:val="24"/>
                <w:szCs w:val="24"/>
                <w:lang w:val="en-US"/>
              </w:rPr>
              <w:t>Course aim</w:t>
            </w:r>
          </w:p>
          <w:p w:rsidR="007148EF" w:rsidRPr="009205D7" w:rsidRDefault="007148EF" w:rsidP="00CA4D53">
            <w:pPr>
              <w:autoSpaceDE w:val="0"/>
              <w:autoSpaceDN w:val="0"/>
              <w:adjustRightInd w:val="0"/>
              <w:spacing w:after="0" w:line="240" w:lineRule="auto"/>
              <w:rPr>
                <w:rFonts w:ascii="Times New Roman" w:hAnsi="Times New Roman"/>
                <w:b/>
                <w:sz w:val="24"/>
                <w:szCs w:val="24"/>
              </w:rPr>
            </w:pPr>
          </w:p>
        </w:tc>
        <w:tc>
          <w:tcPr>
            <w:tcW w:w="8167" w:type="dxa"/>
            <w:gridSpan w:val="8"/>
          </w:tcPr>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The aim of the course:</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To evaluate the historical, political, social, demographic, civilization tendencies, factors of the development of the regions in the system of international relations and its regional subsystems;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To analyze the historical, economic, political nature of the traditional and non- traditional threats for the national, regional, global security;</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To evaluate the ethnic cultural, ethnic confessional and ethnic psychological parameters of the mentality of the different regions of the world;</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To </w:t>
            </w:r>
            <w:proofErr w:type="spellStart"/>
            <w:r w:rsidRPr="009205D7">
              <w:rPr>
                <w:rFonts w:ascii="Times New Roman" w:hAnsi="Times New Roman"/>
                <w:sz w:val="24"/>
                <w:szCs w:val="24"/>
                <w:lang w:val="en-US"/>
              </w:rPr>
              <w:t>explaine</w:t>
            </w:r>
            <w:proofErr w:type="spellEnd"/>
            <w:r w:rsidRPr="009205D7">
              <w:rPr>
                <w:rFonts w:ascii="Times New Roman" w:hAnsi="Times New Roman"/>
                <w:sz w:val="24"/>
                <w:szCs w:val="24"/>
                <w:lang w:val="en-US"/>
              </w:rPr>
              <w:t xml:space="preserve"> the classical and the contemporary theories in the world regional</w:t>
            </w:r>
          </w:p>
          <w:p w:rsidR="007148EF"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Studies;</w:t>
            </w:r>
          </w:p>
        </w:tc>
      </w:tr>
      <w:tr w:rsidR="007148EF" w:rsidRPr="0084772C" w:rsidTr="00E41B55">
        <w:tc>
          <w:tcPr>
            <w:tcW w:w="1863" w:type="dxa"/>
            <w:gridSpan w:val="2"/>
          </w:tcPr>
          <w:p w:rsidR="007148EF" w:rsidRPr="009205D7" w:rsidRDefault="007148EF" w:rsidP="00CA4D53">
            <w:pPr>
              <w:spacing w:after="0" w:line="240" w:lineRule="auto"/>
              <w:rPr>
                <w:rStyle w:val="shorttext"/>
                <w:rFonts w:ascii="Times New Roman" w:hAnsi="Times New Roman"/>
                <w:b/>
                <w:sz w:val="24"/>
                <w:szCs w:val="24"/>
                <w:lang w:val="en-US"/>
              </w:rPr>
            </w:pPr>
            <w:r w:rsidRPr="009205D7">
              <w:rPr>
                <w:rStyle w:val="shorttext"/>
                <w:rFonts w:ascii="Times New Roman" w:hAnsi="Times New Roman"/>
                <w:b/>
                <w:sz w:val="24"/>
                <w:szCs w:val="24"/>
                <w:lang w:val="en-US"/>
              </w:rPr>
              <w:t>Learning outcomes</w:t>
            </w:r>
          </w:p>
        </w:tc>
        <w:tc>
          <w:tcPr>
            <w:tcW w:w="8167" w:type="dxa"/>
            <w:gridSpan w:val="8"/>
          </w:tcPr>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Learning outcomes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To know:</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the basics of theoretical and methodological approaches to the study of political regionalism;</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the main types of regions in the modern world and their problems;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the nature and basis of the regions functioning as economic and political entities;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basic regional structures and institutions which regulate their functionality;</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the nature of regional problems and </w:t>
            </w:r>
            <w:proofErr w:type="spellStart"/>
            <w:r w:rsidRPr="009205D7">
              <w:rPr>
                <w:rFonts w:ascii="Times New Roman" w:hAnsi="Times New Roman"/>
                <w:sz w:val="24"/>
                <w:szCs w:val="24"/>
                <w:lang w:val="en-US"/>
              </w:rPr>
              <w:t>Kazakhstans’s</w:t>
            </w:r>
            <w:proofErr w:type="spellEnd"/>
            <w:r w:rsidRPr="009205D7">
              <w:rPr>
                <w:rFonts w:ascii="Times New Roman" w:hAnsi="Times New Roman"/>
                <w:sz w:val="24"/>
                <w:szCs w:val="24"/>
                <w:lang w:val="en-US"/>
              </w:rPr>
              <w:t xml:space="preserve"> interests;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basic characteristics of Kazakhstan’s regions and their relations with the outside world;</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w:t>
            </w:r>
            <w:proofErr w:type="gramStart"/>
            <w:r w:rsidRPr="009205D7">
              <w:rPr>
                <w:rFonts w:ascii="Times New Roman" w:hAnsi="Times New Roman"/>
                <w:sz w:val="24"/>
                <w:szCs w:val="24"/>
                <w:lang w:val="en-US"/>
              </w:rPr>
              <w:t>mechanisms</w:t>
            </w:r>
            <w:proofErr w:type="gramEnd"/>
            <w:r w:rsidRPr="009205D7">
              <w:rPr>
                <w:rFonts w:ascii="Times New Roman" w:hAnsi="Times New Roman"/>
                <w:sz w:val="24"/>
                <w:szCs w:val="24"/>
                <w:lang w:val="en-US"/>
              </w:rPr>
              <w:t xml:space="preserve"> of intra-regional transformation.</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Be able to:</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define the main theoretical and methodological approaches in regional studies, their components and tools;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identify and </w:t>
            </w:r>
            <w:proofErr w:type="spellStart"/>
            <w:r w:rsidRPr="009205D7">
              <w:rPr>
                <w:rFonts w:ascii="Times New Roman" w:hAnsi="Times New Roman"/>
                <w:sz w:val="24"/>
                <w:szCs w:val="24"/>
                <w:lang w:val="en-US"/>
              </w:rPr>
              <w:t>analyse</w:t>
            </w:r>
            <w:proofErr w:type="spellEnd"/>
            <w:r w:rsidRPr="009205D7">
              <w:rPr>
                <w:rFonts w:ascii="Times New Roman" w:hAnsi="Times New Roman"/>
                <w:sz w:val="24"/>
                <w:szCs w:val="24"/>
                <w:lang w:val="en-US"/>
              </w:rPr>
              <w:t xml:space="preserve"> the main principles of regions' formation, development and functioning;</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identify and </w:t>
            </w:r>
            <w:proofErr w:type="spellStart"/>
            <w:r w:rsidRPr="009205D7">
              <w:rPr>
                <w:rFonts w:ascii="Times New Roman" w:hAnsi="Times New Roman"/>
                <w:sz w:val="24"/>
                <w:szCs w:val="24"/>
                <w:lang w:val="en-US"/>
              </w:rPr>
              <w:t>analyse</w:t>
            </w:r>
            <w:proofErr w:type="spellEnd"/>
            <w:r w:rsidRPr="009205D7">
              <w:rPr>
                <w:rFonts w:ascii="Times New Roman" w:hAnsi="Times New Roman"/>
                <w:sz w:val="24"/>
                <w:szCs w:val="24"/>
                <w:lang w:val="en-US"/>
              </w:rPr>
              <w:t xml:space="preserve"> the main reasons for and roots of both regional conflicts and sustainable regional development;</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lastRenderedPageBreak/>
              <w:t xml:space="preserve"> </w:t>
            </w:r>
            <w:proofErr w:type="spellStart"/>
            <w:r w:rsidRPr="009205D7">
              <w:rPr>
                <w:rFonts w:ascii="Times New Roman" w:hAnsi="Times New Roman"/>
                <w:sz w:val="24"/>
                <w:szCs w:val="24"/>
                <w:lang w:val="en-US"/>
              </w:rPr>
              <w:t>analyse</w:t>
            </w:r>
            <w:proofErr w:type="spellEnd"/>
            <w:r w:rsidRPr="009205D7">
              <w:rPr>
                <w:rFonts w:ascii="Times New Roman" w:hAnsi="Times New Roman"/>
                <w:sz w:val="24"/>
                <w:szCs w:val="24"/>
                <w:lang w:val="en-US"/>
              </w:rPr>
              <w:t xml:space="preserve"> the activities of regional institutions;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define and </w:t>
            </w:r>
            <w:proofErr w:type="spellStart"/>
            <w:r w:rsidRPr="009205D7">
              <w:rPr>
                <w:rFonts w:ascii="Times New Roman" w:hAnsi="Times New Roman"/>
                <w:sz w:val="24"/>
                <w:szCs w:val="24"/>
                <w:lang w:val="en-US"/>
              </w:rPr>
              <w:t>analyse</w:t>
            </w:r>
            <w:proofErr w:type="spellEnd"/>
            <w:r w:rsidRPr="009205D7">
              <w:rPr>
                <w:rFonts w:ascii="Times New Roman" w:hAnsi="Times New Roman"/>
                <w:sz w:val="24"/>
                <w:szCs w:val="24"/>
                <w:lang w:val="en-US"/>
              </w:rPr>
              <w:t xml:space="preserve"> Russia’s interests in each regions;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w:t>
            </w:r>
            <w:proofErr w:type="spellStart"/>
            <w:proofErr w:type="gramStart"/>
            <w:r w:rsidRPr="009205D7">
              <w:rPr>
                <w:rFonts w:ascii="Times New Roman" w:hAnsi="Times New Roman"/>
                <w:sz w:val="24"/>
                <w:szCs w:val="24"/>
                <w:lang w:val="en-US"/>
              </w:rPr>
              <w:t>analyse</w:t>
            </w:r>
            <w:proofErr w:type="spellEnd"/>
            <w:proofErr w:type="gramEnd"/>
            <w:r w:rsidRPr="009205D7">
              <w:rPr>
                <w:rFonts w:ascii="Times New Roman" w:hAnsi="Times New Roman"/>
                <w:sz w:val="24"/>
                <w:szCs w:val="24"/>
                <w:lang w:val="en-US"/>
              </w:rPr>
              <w:t xml:space="preserve"> structures and functional mechanisms of Russia’s internal regions and of their relations with the outside world.</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Acquire skills for:</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working with sources and literature on regional problems;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research in regional relations and the political economy of regions;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collecting objective and adequate </w:t>
            </w:r>
            <w:proofErr w:type="spellStart"/>
            <w:r w:rsidRPr="009205D7">
              <w:rPr>
                <w:rFonts w:ascii="Times New Roman" w:hAnsi="Times New Roman"/>
                <w:sz w:val="24"/>
                <w:szCs w:val="24"/>
                <w:lang w:val="en-US"/>
              </w:rPr>
              <w:t>in formation</w:t>
            </w:r>
            <w:proofErr w:type="spellEnd"/>
            <w:r w:rsidRPr="009205D7">
              <w:rPr>
                <w:rFonts w:ascii="Times New Roman" w:hAnsi="Times New Roman"/>
                <w:sz w:val="24"/>
                <w:szCs w:val="24"/>
                <w:lang w:val="en-US"/>
              </w:rPr>
              <w:t xml:space="preserve"> on regional problems and regional politics;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comparative analysis of regional problems and regional politics;</w:t>
            </w:r>
          </w:p>
          <w:p w:rsidR="00641295"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 xml:space="preserve"> working with legal and other documents which regulate regional relations and</w:t>
            </w:r>
          </w:p>
          <w:p w:rsidR="007148EF" w:rsidRPr="009205D7" w:rsidRDefault="00641295" w:rsidP="00641295">
            <w:pPr>
              <w:tabs>
                <w:tab w:val="left" w:pos="317"/>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constitute the basis of Kazakhstan’s regional policy</w:t>
            </w:r>
          </w:p>
        </w:tc>
      </w:tr>
      <w:tr w:rsidR="007148EF" w:rsidRPr="0084772C" w:rsidTr="00E41B55">
        <w:tc>
          <w:tcPr>
            <w:tcW w:w="1863" w:type="dxa"/>
            <w:gridSpan w:val="2"/>
          </w:tcPr>
          <w:p w:rsidR="007148EF" w:rsidRPr="009205D7" w:rsidRDefault="007148EF" w:rsidP="00CA4D53">
            <w:pPr>
              <w:spacing w:after="0" w:line="240" w:lineRule="auto"/>
              <w:rPr>
                <w:rStyle w:val="shorttext"/>
                <w:rFonts w:ascii="Times New Roman" w:hAnsi="Times New Roman"/>
                <w:b/>
                <w:sz w:val="24"/>
                <w:szCs w:val="24"/>
                <w:lang w:val="en-US"/>
              </w:rPr>
            </w:pPr>
            <w:r w:rsidRPr="009205D7">
              <w:rPr>
                <w:rStyle w:val="shorttext"/>
                <w:rFonts w:ascii="Times New Roman" w:hAnsi="Times New Roman"/>
                <w:b/>
                <w:sz w:val="24"/>
                <w:szCs w:val="24"/>
                <w:lang w:val="en-US"/>
              </w:rPr>
              <w:lastRenderedPageBreak/>
              <w:t>Literature</w:t>
            </w:r>
          </w:p>
        </w:tc>
        <w:tc>
          <w:tcPr>
            <w:tcW w:w="8167" w:type="dxa"/>
            <w:gridSpan w:val="8"/>
          </w:tcPr>
          <w:p w:rsidR="00641295" w:rsidRPr="00903E34"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 xml:space="preserve">Benedict </w:t>
            </w:r>
            <w:proofErr w:type="gramStart"/>
            <w:r w:rsidRPr="00903E34">
              <w:rPr>
                <w:rFonts w:ascii="Times New Roman" w:hAnsi="Times New Roman"/>
                <w:sz w:val="24"/>
                <w:szCs w:val="24"/>
                <w:lang w:val="en-US"/>
              </w:rPr>
              <w:t>Anderson,</w:t>
            </w:r>
            <w:proofErr w:type="gramEnd"/>
            <w:r w:rsidRPr="00903E34">
              <w:rPr>
                <w:rFonts w:ascii="Times New Roman" w:hAnsi="Times New Roman"/>
                <w:sz w:val="24"/>
                <w:szCs w:val="24"/>
                <w:lang w:val="en-US"/>
              </w:rPr>
              <w:t xml:space="preserve"> Imagined Communities: Reflections on the Origin and Spread of Nationalism (London: Verso, 1991).</w:t>
            </w:r>
          </w:p>
          <w:p w:rsidR="00641295" w:rsidRPr="00903E34"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Anthony D. Smith, “National Identity and the Idea of European Unity,” International Affairs, Vol.68, No.1, January 1992, pp.55-76.</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International Relations Theory and Regional Transformation by T. V. Paul (ed.). Cambridge: Cambridge University Press, 2012. 3-21 pp</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Regional Security Complex theory Barry </w:t>
            </w:r>
            <w:proofErr w:type="spellStart"/>
            <w:r w:rsidRPr="002072FE">
              <w:rPr>
                <w:rFonts w:ascii="Times New Roman" w:hAnsi="Times New Roman"/>
                <w:sz w:val="24"/>
                <w:szCs w:val="24"/>
                <w:lang w:val="en-US"/>
              </w:rPr>
              <w:t>Buzan</w:t>
            </w:r>
            <w:proofErr w:type="spellEnd"/>
            <w:r w:rsidRPr="002072FE">
              <w:rPr>
                <w:rFonts w:ascii="Times New Roman" w:hAnsi="Times New Roman"/>
                <w:sz w:val="24"/>
                <w:szCs w:val="24"/>
                <w:lang w:val="en-US"/>
              </w:rPr>
              <w:t xml:space="preserve"> and Ole Waver, “Security Complexes: A Theory of Regional Security”, Regions and Powers: The Structure of International Security, Cambridge: Cambridge University Press, 2003, pp. 40-82.</w:t>
            </w:r>
          </w:p>
          <w:p w:rsidR="00641295" w:rsidRPr="00903E34"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 xml:space="preserve">Soren </w:t>
            </w:r>
            <w:proofErr w:type="spellStart"/>
            <w:r w:rsidRPr="00903E34">
              <w:rPr>
                <w:rFonts w:ascii="Times New Roman" w:hAnsi="Times New Roman"/>
                <w:sz w:val="24"/>
                <w:szCs w:val="24"/>
                <w:lang w:val="en-US"/>
              </w:rPr>
              <w:t>Dosenrode</w:t>
            </w:r>
            <w:proofErr w:type="spellEnd"/>
            <w:r w:rsidRPr="00903E34">
              <w:rPr>
                <w:rFonts w:ascii="Times New Roman" w:hAnsi="Times New Roman"/>
                <w:sz w:val="24"/>
                <w:szCs w:val="24"/>
                <w:lang w:val="en-US"/>
              </w:rPr>
              <w:t xml:space="preserve"> Federalism Theory and </w:t>
            </w:r>
            <w:proofErr w:type="spellStart"/>
            <w:r w:rsidRPr="00903E34">
              <w:rPr>
                <w:rFonts w:ascii="Times New Roman" w:hAnsi="Times New Roman"/>
                <w:sz w:val="24"/>
                <w:szCs w:val="24"/>
                <w:lang w:val="en-US"/>
              </w:rPr>
              <w:t>Neo</w:t>
            </w:r>
            <w:r w:rsidRPr="00903E34">
              <w:rPr>
                <w:rFonts w:ascii="Times New Roman" w:hAnsi="Times New Roman"/>
                <w:sz w:val="24"/>
                <w:szCs w:val="24"/>
                <w:lang w:val="en-US"/>
              </w:rPr>
              <w:softHyphen/>
              <w:t>Functionalism</w:t>
            </w:r>
            <w:proofErr w:type="spellEnd"/>
            <w:r w:rsidRPr="00903E34">
              <w:rPr>
                <w:rFonts w:ascii="Times New Roman" w:hAnsi="Times New Roman"/>
                <w:sz w:val="24"/>
                <w:szCs w:val="24"/>
                <w:lang w:val="en-US"/>
              </w:rPr>
              <w:t>: Elements for an analytical framework Rosamond B. (2000), Theories of European Integration, Basingstoke, Palgrave (chapter 3: ‘</w:t>
            </w:r>
            <w:proofErr w:type="spellStart"/>
            <w:r w:rsidRPr="00903E34">
              <w:rPr>
                <w:rFonts w:ascii="Times New Roman" w:hAnsi="Times New Roman"/>
                <w:sz w:val="24"/>
                <w:szCs w:val="24"/>
                <w:lang w:val="en-US"/>
              </w:rPr>
              <w:t>Neofunctionalism</w:t>
            </w:r>
            <w:proofErr w:type="spellEnd"/>
            <w:r w:rsidRPr="00903E34">
              <w:rPr>
                <w:rFonts w:ascii="Times New Roman" w:hAnsi="Times New Roman"/>
                <w:sz w:val="24"/>
                <w:szCs w:val="24"/>
                <w:lang w:val="en-US"/>
              </w:rPr>
              <w:t>’, p. 50-73)</w:t>
            </w:r>
          </w:p>
          <w:p w:rsidR="00641295" w:rsidRPr="002072FE"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 xml:space="preserve">Sabine </w:t>
            </w:r>
            <w:proofErr w:type="spellStart"/>
            <w:r w:rsidRPr="00903E34">
              <w:rPr>
                <w:rFonts w:ascii="Times New Roman" w:hAnsi="Times New Roman"/>
                <w:sz w:val="24"/>
                <w:szCs w:val="24"/>
                <w:lang w:val="en-US"/>
              </w:rPr>
              <w:t>Sauruggera</w:t>
            </w:r>
            <w:proofErr w:type="spellEnd"/>
            <w:r w:rsidRPr="00903E34">
              <w:rPr>
                <w:rFonts w:ascii="Times New Roman" w:hAnsi="Times New Roman"/>
                <w:sz w:val="24"/>
                <w:szCs w:val="24"/>
                <w:lang w:val="en-US"/>
              </w:rPr>
              <w:t xml:space="preserve"> and Frederic </w:t>
            </w:r>
            <w:proofErr w:type="spellStart"/>
            <w:r w:rsidRPr="00903E34">
              <w:rPr>
                <w:rFonts w:ascii="Times New Roman" w:hAnsi="Times New Roman"/>
                <w:sz w:val="24"/>
                <w:szCs w:val="24"/>
                <w:lang w:val="en-US"/>
              </w:rPr>
              <w:t>Merandb</w:t>
            </w:r>
            <w:proofErr w:type="spellEnd"/>
            <w:r w:rsidRPr="00903E34">
              <w:rPr>
                <w:rFonts w:ascii="Times New Roman" w:hAnsi="Times New Roman"/>
                <w:sz w:val="24"/>
                <w:szCs w:val="24"/>
                <w:lang w:val="en-US"/>
              </w:rPr>
              <w:t xml:space="preserve"> Does European integration theory need sociology? </w:t>
            </w:r>
            <w:r w:rsidRPr="002072FE">
              <w:rPr>
                <w:rFonts w:ascii="Times New Roman" w:hAnsi="Times New Roman"/>
                <w:sz w:val="24"/>
                <w:szCs w:val="24"/>
                <w:lang w:val="en-US"/>
              </w:rPr>
              <w:t>Comparative European Politics (2010) 8, 1-18. doi:10.1057/cep.2010.1</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Pollack M. (1997), ‘Delegation, agency, and agenda setting in the European Community’ in International Organization, 51(1): p. 99-134</w:t>
            </w:r>
          </w:p>
          <w:p w:rsidR="00641295" w:rsidRPr="00903E34"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 xml:space="preserve">J </w:t>
            </w:r>
            <w:proofErr w:type="spellStart"/>
            <w:r w:rsidRPr="00903E34">
              <w:rPr>
                <w:rFonts w:ascii="Times New Roman" w:hAnsi="Times New Roman"/>
                <w:sz w:val="24"/>
                <w:szCs w:val="24"/>
                <w:lang w:val="en-US"/>
              </w:rPr>
              <w:t>Chekel</w:t>
            </w:r>
            <w:proofErr w:type="spellEnd"/>
            <w:r w:rsidR="00B34088" w:rsidRPr="009205D7">
              <w:rPr>
                <w:rFonts w:ascii="Times New Roman" w:hAnsi="Times New Roman"/>
                <w:sz w:val="24"/>
                <w:szCs w:val="24"/>
              </w:rPr>
              <w:fldChar w:fldCharType="begin"/>
            </w:r>
            <w:r w:rsidRPr="00903E34">
              <w:rPr>
                <w:rFonts w:ascii="Times New Roman" w:hAnsi="Times New Roman"/>
                <w:sz w:val="24"/>
                <w:szCs w:val="24"/>
                <w:lang w:val="en-US"/>
              </w:rPr>
              <w:instrText>HYPERLINK "https://www.google.com/url?sa=t&amp;rct=j&amp;q=&amp;esrc=s&amp;source=web&amp;cd=14&amp;cad=rja&amp;uact=8&amp;ved=0CDoQFjADOAo&amp;url=http%3A%2F%2Fgraduateinstitute.ch%2Fwebdav%2Fsite%2Fpolitical_science%2Fshared%2Fpolitical_science%2F7183%2F4th%2520week%2FCheckel.pdf&amp;ei=lnOrVMvtAoH5yQPwyIGgCw&amp;usg=AFQjCNH7-MHdYRNDTSKARiRRnB2yNf1tZw"</w:instrText>
            </w:r>
            <w:r w:rsidR="00B34088" w:rsidRPr="009205D7">
              <w:rPr>
                <w:rFonts w:ascii="Times New Roman" w:hAnsi="Times New Roman"/>
                <w:sz w:val="24"/>
                <w:szCs w:val="24"/>
              </w:rPr>
              <w:fldChar w:fldCharType="separate"/>
            </w:r>
            <w:r w:rsidRPr="00903E34">
              <w:rPr>
                <w:rStyle w:val="a8"/>
                <w:rFonts w:ascii="Times New Roman" w:hAnsi="Times New Roman"/>
                <w:color w:val="auto"/>
                <w:sz w:val="24"/>
                <w:szCs w:val="24"/>
                <w:u w:val="none"/>
                <w:lang w:val="en-US"/>
              </w:rPr>
              <w:t xml:space="preserve"> Social Construction and European Integration.</w:t>
            </w:r>
            <w:r w:rsidR="00B34088" w:rsidRPr="009205D7">
              <w:rPr>
                <w:rFonts w:ascii="Times New Roman" w:hAnsi="Times New Roman"/>
                <w:sz w:val="24"/>
                <w:szCs w:val="24"/>
              </w:rPr>
              <w:fldChar w:fldCharType="end"/>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The Treaty of Nice</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The </w:t>
            </w:r>
            <w:proofErr w:type="spellStart"/>
            <w:r w:rsidRPr="002072FE">
              <w:rPr>
                <w:rFonts w:ascii="Times New Roman" w:hAnsi="Times New Roman"/>
                <w:sz w:val="24"/>
                <w:szCs w:val="24"/>
                <w:lang w:val="en-US"/>
              </w:rPr>
              <w:t>Laeken</w:t>
            </w:r>
            <w:proofErr w:type="spellEnd"/>
            <w:r w:rsidRPr="002072FE">
              <w:rPr>
                <w:rFonts w:ascii="Times New Roman" w:hAnsi="Times New Roman"/>
                <w:sz w:val="24"/>
                <w:szCs w:val="24"/>
                <w:lang w:val="en-US"/>
              </w:rPr>
              <w:t xml:space="preserve"> Declaration and the Convention on the Future of Europe</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The fifth enlargement: the "Europe of twenty-five"</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The Intergovernmental Conference of 2003-2004 and the failed Treaty establishing a Constitution for Europe</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The sixth enlargement: the “Europe of twenty seven”</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The 2007 Intergovernmental Conference and the Treaty of Lisbon</w:t>
            </w:r>
          </w:p>
          <w:p w:rsidR="00641295" w:rsidRPr="002072FE" w:rsidRDefault="00641295" w:rsidP="00641295">
            <w:pPr>
              <w:spacing w:after="0" w:line="240" w:lineRule="auto"/>
              <w:jc w:val="both"/>
              <w:rPr>
                <w:rFonts w:ascii="Times New Roman" w:hAnsi="Times New Roman"/>
                <w:sz w:val="24"/>
                <w:szCs w:val="24"/>
                <w:lang w:val="en-US"/>
              </w:rPr>
            </w:pPr>
            <w:proofErr w:type="spellStart"/>
            <w:r w:rsidRPr="002072FE">
              <w:rPr>
                <w:rFonts w:ascii="Times New Roman" w:hAnsi="Times New Roman"/>
                <w:sz w:val="24"/>
                <w:szCs w:val="24"/>
                <w:lang w:val="en-US"/>
              </w:rPr>
              <w:t>Moravscik</w:t>
            </w:r>
            <w:proofErr w:type="spellEnd"/>
            <w:r w:rsidRPr="002072FE">
              <w:rPr>
                <w:rFonts w:ascii="Times New Roman" w:hAnsi="Times New Roman"/>
                <w:sz w:val="24"/>
                <w:szCs w:val="24"/>
                <w:lang w:val="en-US"/>
              </w:rPr>
              <w:t xml:space="preserve">, Andrew, and </w:t>
            </w:r>
            <w:proofErr w:type="spellStart"/>
            <w:r w:rsidRPr="002072FE">
              <w:rPr>
                <w:rFonts w:ascii="Times New Roman" w:hAnsi="Times New Roman"/>
                <w:sz w:val="24"/>
                <w:szCs w:val="24"/>
                <w:lang w:val="en-US"/>
              </w:rPr>
              <w:t>Milada</w:t>
            </w:r>
            <w:proofErr w:type="spellEnd"/>
            <w:r w:rsidRPr="002072FE">
              <w:rPr>
                <w:rFonts w:ascii="Times New Roman" w:hAnsi="Times New Roman"/>
                <w:sz w:val="24"/>
                <w:szCs w:val="24"/>
                <w:lang w:val="en-US"/>
              </w:rPr>
              <w:t xml:space="preserve"> Anna </w:t>
            </w:r>
            <w:proofErr w:type="spellStart"/>
            <w:r w:rsidRPr="002072FE">
              <w:rPr>
                <w:rFonts w:ascii="Times New Roman" w:hAnsi="Times New Roman"/>
                <w:sz w:val="24"/>
                <w:szCs w:val="24"/>
                <w:lang w:val="en-US"/>
              </w:rPr>
              <w:t>Vachudova</w:t>
            </w:r>
            <w:proofErr w:type="spellEnd"/>
            <w:r w:rsidRPr="002072FE">
              <w:rPr>
                <w:rFonts w:ascii="Times New Roman" w:hAnsi="Times New Roman"/>
                <w:sz w:val="24"/>
                <w:szCs w:val="24"/>
                <w:lang w:val="en-US"/>
              </w:rPr>
              <w:t>. 2002 "National Interests, State Power, and EU Enlargement " East European Politics &amp; Societies 17 (1): 42-57</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Celeste, A. </w:t>
            </w:r>
            <w:proofErr w:type="spellStart"/>
            <w:r w:rsidRPr="002072FE">
              <w:rPr>
                <w:rFonts w:ascii="Times New Roman" w:hAnsi="Times New Roman"/>
                <w:sz w:val="24"/>
                <w:szCs w:val="24"/>
                <w:lang w:val="en-US"/>
              </w:rPr>
              <w:t>Wallander</w:t>
            </w:r>
            <w:proofErr w:type="spellEnd"/>
            <w:r w:rsidRPr="002072FE">
              <w:rPr>
                <w:rFonts w:ascii="Times New Roman" w:hAnsi="Times New Roman"/>
                <w:sz w:val="24"/>
                <w:szCs w:val="24"/>
                <w:lang w:val="en-US"/>
              </w:rPr>
              <w:t>, “Institutional Assets and Adaptability: NATO after the Cold War”, International Organization, Vol. 54, No. 4,</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Roberto Dominguez Rivera Contributions of NATO, EU and OSCE to European Security: Threats and Risks</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Pasha L. Hsieh, “Reassessing APEC’s role as a Trans- Regional Economic Architecture: Legal and Policy Dimensions,” Journal of International Economic Law, Vol. 16, No.1 (2013): 119-58.</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“APEC-</w:t>
            </w:r>
            <w:proofErr w:type="spellStart"/>
            <w:r w:rsidRPr="002072FE">
              <w:rPr>
                <w:rFonts w:ascii="Times New Roman" w:hAnsi="Times New Roman"/>
                <w:sz w:val="24"/>
                <w:szCs w:val="24"/>
                <w:lang w:val="en-US"/>
              </w:rPr>
              <w:t>ticism</w:t>
            </w:r>
            <w:proofErr w:type="spellEnd"/>
            <w:r w:rsidRPr="002072FE">
              <w:rPr>
                <w:rFonts w:ascii="Times New Roman" w:hAnsi="Times New Roman"/>
                <w:sz w:val="24"/>
                <w:szCs w:val="24"/>
                <w:lang w:val="en-US"/>
              </w:rPr>
              <w:t xml:space="preserve">,” The Economist, 6 October 2013. http: // </w:t>
            </w:r>
            <w:hyperlink r:id="rId6" w:history="1">
              <w:r w:rsidRPr="002072FE">
                <w:rPr>
                  <w:rStyle w:val="a8"/>
                  <w:rFonts w:ascii="Times New Roman" w:hAnsi="Times New Roman"/>
                  <w:color w:val="auto"/>
                  <w:sz w:val="24"/>
                  <w:szCs w:val="24"/>
                  <w:u w:val="none"/>
                  <w:lang w:val="en-US"/>
                </w:rPr>
                <w:t>www.economist.com/ blogs/banyan/2013/10</w:t>
              </w:r>
            </w:hyperlink>
            <w:r w:rsidRPr="002072FE">
              <w:rPr>
                <w:rFonts w:ascii="Times New Roman" w:hAnsi="Times New Roman"/>
                <w:sz w:val="24"/>
                <w:szCs w:val="24"/>
                <w:lang w:val="en-US"/>
              </w:rPr>
              <w:t>/</w:t>
            </w:r>
            <w:proofErr w:type="spellStart"/>
            <w:r w:rsidRPr="002072FE">
              <w:rPr>
                <w:rFonts w:ascii="Times New Roman" w:hAnsi="Times New Roman"/>
                <w:sz w:val="24"/>
                <w:szCs w:val="24"/>
                <w:lang w:val="en-US"/>
              </w:rPr>
              <w:t>asia</w:t>
            </w:r>
            <w:proofErr w:type="spellEnd"/>
            <w:r w:rsidRPr="002072FE">
              <w:rPr>
                <w:rFonts w:ascii="Times New Roman" w:hAnsi="Times New Roman"/>
                <w:sz w:val="24"/>
                <w:szCs w:val="24"/>
                <w:lang w:val="en-US"/>
              </w:rPr>
              <w:t>-pacific-economic-</w:t>
            </w:r>
          </w:p>
          <w:p w:rsidR="00641295" w:rsidRPr="002072FE" w:rsidRDefault="00641295" w:rsidP="00641295">
            <w:pPr>
              <w:spacing w:after="0" w:line="240" w:lineRule="auto"/>
              <w:jc w:val="both"/>
              <w:rPr>
                <w:rFonts w:ascii="Times New Roman" w:hAnsi="Times New Roman"/>
                <w:sz w:val="24"/>
                <w:szCs w:val="24"/>
                <w:lang w:val="en-US"/>
              </w:rPr>
            </w:pPr>
            <w:proofErr w:type="spellStart"/>
            <w:r w:rsidRPr="002072FE">
              <w:rPr>
                <w:rFonts w:ascii="Times New Roman" w:hAnsi="Times New Roman"/>
                <w:sz w:val="24"/>
                <w:szCs w:val="24"/>
                <w:lang w:val="en-US"/>
              </w:rPr>
              <w:t>cooperation?zid</w:t>
            </w:r>
            <w:proofErr w:type="spellEnd"/>
            <w:r w:rsidRPr="002072FE">
              <w:rPr>
                <w:rFonts w:ascii="Times New Roman" w:hAnsi="Times New Roman"/>
                <w:sz w:val="24"/>
                <w:szCs w:val="24"/>
                <w:lang w:val="en-US"/>
              </w:rPr>
              <w:t>=295&amp;ah=0bca374e65f2354d553956ea65f756e0</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Rethinking regionalism: Europe and East Asia in comparative historical perspective Mark Beeson, “Rethinking regionalism: Europe and East Asia in comparative historical perspective,” Journal of European Public Policy, 12 (6), </w:t>
            </w:r>
            <w:r w:rsidRPr="002072FE">
              <w:rPr>
                <w:rFonts w:ascii="Times New Roman" w:hAnsi="Times New Roman"/>
                <w:sz w:val="24"/>
                <w:szCs w:val="24"/>
                <w:lang w:val="en-US"/>
              </w:rPr>
              <w:lastRenderedPageBreak/>
              <w:t>2005, pp 969-85.</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John </w:t>
            </w:r>
            <w:proofErr w:type="spellStart"/>
            <w:r w:rsidRPr="002072FE">
              <w:rPr>
                <w:rFonts w:ascii="Times New Roman" w:hAnsi="Times New Roman"/>
                <w:sz w:val="24"/>
                <w:szCs w:val="24"/>
                <w:lang w:val="en-US"/>
              </w:rPr>
              <w:t>Ravenhill</w:t>
            </w:r>
            <w:proofErr w:type="spellEnd"/>
            <w:r w:rsidRPr="002072FE">
              <w:rPr>
                <w:rFonts w:ascii="Times New Roman" w:hAnsi="Times New Roman"/>
                <w:sz w:val="24"/>
                <w:szCs w:val="24"/>
                <w:lang w:val="en-US"/>
              </w:rPr>
              <w:t>, “The 'New East Asian Regionalism': A Political Domino Effect,” Review of International Political Economy, vol.17, no. 2 (2010), 178-208</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A North American Community: A Proposal to Deepen NAFTA // </w:t>
            </w:r>
            <w:hyperlink r:id="rId7" w:history="1">
              <w:r w:rsidRPr="002072FE">
                <w:rPr>
                  <w:rStyle w:val="a8"/>
                  <w:rFonts w:ascii="Times New Roman" w:hAnsi="Times New Roman"/>
                  <w:color w:val="auto"/>
                  <w:sz w:val="24"/>
                  <w:szCs w:val="24"/>
                  <w:u w:val="none"/>
                  <w:lang w:val="en-US"/>
                </w:rPr>
                <w:t>http://www.piie.com/publications/chapters_preview/3 31/5iie3284.pdf</w:t>
              </w:r>
            </w:hyperlink>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Laura Gomez </w:t>
            </w:r>
            <w:proofErr w:type="spellStart"/>
            <w:r w:rsidRPr="002072FE">
              <w:rPr>
                <w:rFonts w:ascii="Times New Roman" w:hAnsi="Times New Roman"/>
                <w:sz w:val="24"/>
                <w:szCs w:val="24"/>
                <w:lang w:val="en-US"/>
              </w:rPr>
              <w:t>Mera</w:t>
            </w:r>
            <w:proofErr w:type="spellEnd"/>
            <w:r w:rsidRPr="002072FE">
              <w:rPr>
                <w:rFonts w:ascii="Times New Roman" w:hAnsi="Times New Roman"/>
                <w:sz w:val="24"/>
                <w:szCs w:val="24"/>
                <w:lang w:val="en-US"/>
              </w:rPr>
              <w:t xml:space="preserve"> Obstacles to Regional Integration in Latin America and the Caribbean: Compliance and Implementation Problems</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The Former Soviet Union after Disintegration and Transition // </w:t>
            </w:r>
            <w:hyperlink r:id="rId8" w:history="1">
              <w:r w:rsidRPr="002072FE">
                <w:rPr>
                  <w:rStyle w:val="a8"/>
                  <w:rFonts w:ascii="Times New Roman" w:hAnsi="Times New Roman"/>
                  <w:color w:val="auto"/>
                  <w:sz w:val="24"/>
                  <w:szCs w:val="24"/>
                  <w:u w:val="none"/>
                  <w:lang w:val="en-US"/>
                </w:rPr>
                <w:t>http://www.tiger.edu.pl/publikacje/TWPNo117.pdf</w:t>
              </w:r>
            </w:hyperlink>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The Eurasian Economic Union -Breaking the pattern of post-Soviet integration? Sean Roberts, Anais Marin, </w:t>
            </w:r>
            <w:proofErr w:type="spellStart"/>
            <w:r w:rsidRPr="002072FE">
              <w:rPr>
                <w:rFonts w:ascii="Times New Roman" w:hAnsi="Times New Roman"/>
                <w:sz w:val="24"/>
                <w:szCs w:val="24"/>
                <w:lang w:val="en-US"/>
              </w:rPr>
              <w:t>Arkady</w:t>
            </w:r>
            <w:proofErr w:type="spellEnd"/>
            <w:r w:rsidRPr="002072FE">
              <w:rPr>
                <w:rFonts w:ascii="Times New Roman" w:hAnsi="Times New Roman"/>
                <w:sz w:val="24"/>
                <w:szCs w:val="24"/>
                <w:lang w:val="en-US"/>
              </w:rPr>
              <w:t xml:space="preserve"> Moshes, </w:t>
            </w:r>
            <w:proofErr w:type="spellStart"/>
            <w:r w:rsidRPr="002072FE">
              <w:rPr>
                <w:rFonts w:ascii="Times New Roman" w:hAnsi="Times New Roman"/>
                <w:sz w:val="24"/>
                <w:szCs w:val="24"/>
                <w:lang w:val="en-US"/>
              </w:rPr>
              <w:t>Katri</w:t>
            </w:r>
            <w:proofErr w:type="spellEnd"/>
            <w:r w:rsidRPr="002072FE">
              <w:rPr>
                <w:rFonts w:ascii="Times New Roman" w:hAnsi="Times New Roman"/>
                <w:sz w:val="24"/>
                <w:szCs w:val="24"/>
                <w:lang w:val="en-US"/>
              </w:rPr>
              <w:t xml:space="preserve"> </w:t>
            </w:r>
            <w:proofErr w:type="spellStart"/>
            <w:r w:rsidRPr="002072FE">
              <w:rPr>
                <w:rFonts w:ascii="Times New Roman" w:hAnsi="Times New Roman"/>
                <w:sz w:val="24"/>
                <w:szCs w:val="24"/>
                <w:lang w:val="en-US"/>
              </w:rPr>
              <w:t>Pynnoniemi</w:t>
            </w:r>
            <w:proofErr w:type="spellEnd"/>
            <w:r w:rsidRPr="002072FE">
              <w:rPr>
                <w:rFonts w:ascii="Times New Roman" w:hAnsi="Times New Roman"/>
                <w:sz w:val="24"/>
                <w:szCs w:val="24"/>
                <w:lang w:val="en-US"/>
              </w:rPr>
              <w:t xml:space="preserve"> The Finnish</w:t>
            </w:r>
          </w:p>
          <w:p w:rsidR="00641295" w:rsidRPr="00903E34" w:rsidRDefault="00641295" w:rsidP="00641295">
            <w:pPr>
              <w:spacing w:after="0" w:line="240" w:lineRule="auto"/>
              <w:jc w:val="both"/>
              <w:rPr>
                <w:rFonts w:ascii="Times New Roman" w:hAnsi="Times New Roman"/>
                <w:sz w:val="24"/>
                <w:szCs w:val="24"/>
                <w:lang w:val="en-US"/>
              </w:rPr>
            </w:pPr>
            <w:r w:rsidRPr="00903E34">
              <w:rPr>
                <w:rFonts w:ascii="Times New Roman" w:hAnsi="Times New Roman"/>
                <w:sz w:val="24"/>
                <w:szCs w:val="24"/>
                <w:lang w:val="en-US"/>
              </w:rPr>
              <w:t xml:space="preserve">Institute of International Affairs Russia’s Eurasian Integration Policies </w:t>
            </w:r>
            <w:proofErr w:type="spellStart"/>
            <w:r w:rsidRPr="00903E34">
              <w:rPr>
                <w:rFonts w:ascii="Times New Roman" w:hAnsi="Times New Roman"/>
                <w:sz w:val="24"/>
                <w:szCs w:val="24"/>
                <w:lang w:val="en-US"/>
              </w:rPr>
              <w:t>Timofei</w:t>
            </w:r>
            <w:proofErr w:type="spellEnd"/>
            <w:r w:rsidRPr="00903E34">
              <w:rPr>
                <w:rFonts w:ascii="Times New Roman" w:hAnsi="Times New Roman"/>
                <w:sz w:val="24"/>
                <w:szCs w:val="24"/>
                <w:lang w:val="en-US"/>
              </w:rPr>
              <w:t xml:space="preserve"> V. </w:t>
            </w:r>
            <w:proofErr w:type="spellStart"/>
            <w:r w:rsidRPr="00903E34">
              <w:rPr>
                <w:rFonts w:ascii="Times New Roman" w:hAnsi="Times New Roman"/>
                <w:sz w:val="24"/>
                <w:szCs w:val="24"/>
                <w:lang w:val="en-US"/>
              </w:rPr>
              <w:t>Bordachev</w:t>
            </w:r>
            <w:proofErr w:type="spellEnd"/>
            <w:r w:rsidRPr="00903E34">
              <w:rPr>
                <w:rFonts w:ascii="Times New Roman" w:hAnsi="Times New Roman"/>
                <w:sz w:val="24"/>
                <w:szCs w:val="24"/>
                <w:lang w:val="en-US"/>
              </w:rPr>
              <w:t xml:space="preserve">, Andrei S. </w:t>
            </w:r>
            <w:proofErr w:type="spellStart"/>
            <w:r w:rsidRPr="00903E34">
              <w:rPr>
                <w:rFonts w:ascii="Times New Roman" w:hAnsi="Times New Roman"/>
                <w:sz w:val="24"/>
                <w:szCs w:val="24"/>
                <w:lang w:val="en-US"/>
              </w:rPr>
              <w:t>Skriba</w:t>
            </w:r>
            <w:proofErr w:type="spellEnd"/>
            <w:r w:rsidRPr="00903E34">
              <w:rPr>
                <w:rFonts w:ascii="Times New Roman" w:hAnsi="Times New Roman"/>
                <w:sz w:val="24"/>
                <w:szCs w:val="24"/>
                <w:lang w:val="en-US"/>
              </w:rPr>
              <w:t xml:space="preserve"> // http: //</w:t>
            </w:r>
            <w:hyperlink r:id="rId9" w:history="1">
              <w:r w:rsidRPr="00903E34">
                <w:rPr>
                  <w:rStyle w:val="a8"/>
                  <w:rFonts w:ascii="Times New Roman" w:hAnsi="Times New Roman"/>
                  <w:color w:val="auto"/>
                  <w:sz w:val="24"/>
                  <w:szCs w:val="24"/>
                  <w:u w:val="none"/>
                  <w:lang w:val="en-US"/>
                </w:rPr>
                <w:t>www.lse</w:t>
              </w:r>
            </w:hyperlink>
            <w:r w:rsidRPr="00903E34">
              <w:rPr>
                <w:rFonts w:ascii="Times New Roman" w:hAnsi="Times New Roman"/>
                <w:sz w:val="24"/>
                <w:szCs w:val="24"/>
                <w:lang w:val="en-US"/>
              </w:rPr>
              <w:t>. ac.uk/IDEAS/publications/reports/pdf/SR019/SR019-Bordachev-Skriba.pdf</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Johannes Linn Central Asian Regional</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Integration and Cooperation: Reality or Mirage? // </w:t>
            </w:r>
            <w:hyperlink r:id="rId10" w:history="1">
              <w:r w:rsidRPr="002072FE">
                <w:rPr>
                  <w:rStyle w:val="a8"/>
                  <w:rFonts w:ascii="Times New Roman" w:hAnsi="Times New Roman"/>
                  <w:color w:val="auto"/>
                  <w:sz w:val="24"/>
                  <w:szCs w:val="24"/>
                  <w:u w:val="none"/>
                  <w:lang w:val="en-US"/>
                </w:rPr>
                <w:t>http://www.brookings.edu/~/media/research/files/paper</w:t>
              </w:r>
            </w:hyperlink>
            <w:r w:rsidRPr="002072FE">
              <w:rPr>
                <w:rFonts w:ascii="Times New Roman" w:hAnsi="Times New Roman"/>
                <w:sz w:val="24"/>
                <w:szCs w:val="24"/>
                <w:lang w:val="en-US"/>
              </w:rPr>
              <w:t>s/2012/10/regional%20integration%20and%20cooperation%20linn/10%20regional%20integration%20and%20c ooperation%20linn</w:t>
            </w:r>
          </w:p>
          <w:p w:rsidR="00641295" w:rsidRPr="002072FE" w:rsidRDefault="00641295" w:rsidP="00641295">
            <w:pPr>
              <w:spacing w:after="0" w:line="240" w:lineRule="auto"/>
              <w:jc w:val="both"/>
              <w:rPr>
                <w:rFonts w:ascii="Times New Roman" w:hAnsi="Times New Roman"/>
                <w:sz w:val="24"/>
                <w:szCs w:val="24"/>
                <w:lang w:val="en-US"/>
              </w:rPr>
            </w:pPr>
            <w:r w:rsidRPr="002072FE">
              <w:rPr>
                <w:rFonts w:ascii="Times New Roman" w:hAnsi="Times New Roman"/>
                <w:sz w:val="24"/>
                <w:szCs w:val="24"/>
                <w:lang w:val="en-US"/>
              </w:rPr>
              <w:t xml:space="preserve">Marlene </w:t>
            </w:r>
            <w:proofErr w:type="spellStart"/>
            <w:r w:rsidRPr="002072FE">
              <w:rPr>
                <w:rFonts w:ascii="Times New Roman" w:hAnsi="Times New Roman"/>
                <w:sz w:val="24"/>
                <w:szCs w:val="24"/>
                <w:lang w:val="en-US"/>
              </w:rPr>
              <w:t>Laruelle</w:t>
            </w:r>
            <w:proofErr w:type="spellEnd"/>
            <w:r w:rsidRPr="002072FE">
              <w:rPr>
                <w:rFonts w:ascii="Times New Roman" w:hAnsi="Times New Roman"/>
                <w:sz w:val="24"/>
                <w:szCs w:val="24"/>
                <w:lang w:val="en-US"/>
              </w:rPr>
              <w:t xml:space="preserve"> and Sebastien </w:t>
            </w:r>
            <w:proofErr w:type="spellStart"/>
            <w:r w:rsidRPr="002072FE">
              <w:rPr>
                <w:rFonts w:ascii="Times New Roman" w:hAnsi="Times New Roman"/>
                <w:sz w:val="24"/>
                <w:szCs w:val="24"/>
                <w:lang w:val="en-US"/>
              </w:rPr>
              <w:t>Peyrouse</w:t>
            </w:r>
            <w:proofErr w:type="spellEnd"/>
            <w:r w:rsidRPr="002072FE">
              <w:rPr>
                <w:rFonts w:ascii="Times New Roman" w:hAnsi="Times New Roman"/>
                <w:sz w:val="24"/>
                <w:szCs w:val="24"/>
                <w:lang w:val="en-US"/>
              </w:rPr>
              <w:t xml:space="preserve"> Regional </w:t>
            </w:r>
            <w:proofErr w:type="spellStart"/>
            <w:r w:rsidRPr="002072FE">
              <w:rPr>
                <w:rFonts w:ascii="Times New Roman" w:hAnsi="Times New Roman"/>
                <w:sz w:val="24"/>
                <w:szCs w:val="24"/>
                <w:lang w:val="en-US"/>
              </w:rPr>
              <w:t>Organisations</w:t>
            </w:r>
            <w:proofErr w:type="spellEnd"/>
            <w:r w:rsidRPr="002072FE">
              <w:rPr>
                <w:rFonts w:ascii="Times New Roman" w:hAnsi="Times New Roman"/>
                <w:sz w:val="24"/>
                <w:szCs w:val="24"/>
                <w:lang w:val="en-US"/>
              </w:rPr>
              <w:t xml:space="preserve"> in Central Asia: Patterns of Interaction, Dilemmas of Efficiency</w:t>
            </w:r>
          </w:p>
          <w:p w:rsidR="00641295" w:rsidRPr="009205D7" w:rsidRDefault="00641295" w:rsidP="00641295">
            <w:pPr>
              <w:spacing w:after="0" w:line="240" w:lineRule="auto"/>
              <w:jc w:val="both"/>
              <w:rPr>
                <w:rFonts w:ascii="Times New Roman" w:hAnsi="Times New Roman"/>
                <w:sz w:val="24"/>
                <w:szCs w:val="24"/>
                <w:lang w:val="en-US" w:eastAsia="ru-RU"/>
              </w:rPr>
            </w:pPr>
            <w:r w:rsidRPr="002072FE">
              <w:rPr>
                <w:rFonts w:ascii="Times New Roman" w:hAnsi="Times New Roman"/>
                <w:sz w:val="24"/>
                <w:szCs w:val="24"/>
                <w:lang w:val="en-US"/>
              </w:rPr>
              <w:t xml:space="preserve">Central Asia between national interest and </w:t>
            </w:r>
            <w:proofErr w:type="spellStart"/>
            <w:r w:rsidRPr="002072FE">
              <w:rPr>
                <w:rFonts w:ascii="Times New Roman" w:hAnsi="Times New Roman"/>
                <w:sz w:val="24"/>
                <w:szCs w:val="24"/>
                <w:lang w:val="en-US"/>
              </w:rPr>
              <w:t>supernational</w:t>
            </w:r>
            <w:proofErr w:type="spellEnd"/>
            <w:r w:rsidRPr="002072FE">
              <w:rPr>
                <w:rFonts w:ascii="Times New Roman" w:hAnsi="Times New Roman"/>
                <w:sz w:val="24"/>
                <w:szCs w:val="24"/>
                <w:lang w:val="en-US"/>
              </w:rPr>
              <w:t xml:space="preserve"> projects // </w:t>
            </w:r>
            <w:hyperlink r:id="rId11" w:history="1">
              <w:r w:rsidRPr="002072FE">
                <w:rPr>
                  <w:rStyle w:val="a8"/>
                  <w:rFonts w:ascii="Times New Roman" w:hAnsi="Times New Roman"/>
                  <w:color w:val="auto"/>
                  <w:sz w:val="24"/>
                  <w:szCs w:val="24"/>
                  <w:u w:val="none"/>
                  <w:lang w:val="en-US"/>
                </w:rPr>
                <w:t>http://www.istituto-geopolitica.eu/cms/wp-</w:t>
              </w:r>
            </w:hyperlink>
            <w:r w:rsidRPr="002072FE">
              <w:rPr>
                <w:rFonts w:ascii="Times New Roman" w:hAnsi="Times New Roman"/>
                <w:sz w:val="24"/>
                <w:szCs w:val="24"/>
                <w:lang w:val="en-US"/>
              </w:rPr>
              <w:t xml:space="preserve"> content/uploads/2013/02/report7 .pdf</w:t>
            </w:r>
          </w:p>
        </w:tc>
      </w:tr>
      <w:tr w:rsidR="007148EF" w:rsidRPr="0084772C" w:rsidTr="00E41B55">
        <w:tc>
          <w:tcPr>
            <w:tcW w:w="1863" w:type="dxa"/>
            <w:gridSpan w:val="2"/>
          </w:tcPr>
          <w:p w:rsidR="007148EF" w:rsidRPr="009205D7" w:rsidRDefault="007148EF" w:rsidP="00CA4D53">
            <w:pPr>
              <w:pStyle w:val="a4"/>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9205D7">
              <w:rPr>
                <w:rStyle w:val="shorttext"/>
                <w:rFonts w:ascii="Times New Roman" w:hAnsi="Times New Roman"/>
                <w:b/>
                <w:sz w:val="24"/>
                <w:szCs w:val="24"/>
                <w:lang w:val="en-US"/>
              </w:rPr>
              <w:lastRenderedPageBreak/>
              <w:t>Arrangement of course</w:t>
            </w:r>
          </w:p>
          <w:p w:rsidR="007148EF" w:rsidRPr="009205D7" w:rsidRDefault="007148EF" w:rsidP="00CA4D53">
            <w:pPr>
              <w:spacing w:after="0" w:line="240" w:lineRule="auto"/>
              <w:rPr>
                <w:rStyle w:val="shorttext"/>
                <w:rFonts w:ascii="Times New Roman" w:hAnsi="Times New Roman"/>
                <w:b/>
                <w:sz w:val="24"/>
                <w:szCs w:val="24"/>
              </w:rPr>
            </w:pPr>
          </w:p>
        </w:tc>
        <w:tc>
          <w:tcPr>
            <w:tcW w:w="8167" w:type="dxa"/>
            <w:gridSpan w:val="8"/>
          </w:tcPr>
          <w:p w:rsidR="007148EF" w:rsidRPr="009205D7" w:rsidRDefault="007148EF" w:rsidP="00CA4D53">
            <w:pPr>
              <w:pStyle w:val="a4"/>
              <w:tabs>
                <w:tab w:val="left" w:pos="426"/>
              </w:tabs>
              <w:autoSpaceDE w:val="0"/>
              <w:autoSpaceDN w:val="0"/>
              <w:adjustRightInd w:val="0"/>
              <w:spacing w:after="0" w:line="240" w:lineRule="auto"/>
              <w:ind w:left="0"/>
              <w:jc w:val="both"/>
              <w:rPr>
                <w:rFonts w:ascii="Times New Roman" w:hAnsi="Times New Roman"/>
                <w:sz w:val="24"/>
                <w:szCs w:val="24"/>
                <w:lang w:val="en-US"/>
              </w:rPr>
            </w:pPr>
            <w:r w:rsidRPr="009205D7">
              <w:rPr>
                <w:rFonts w:ascii="Times New Roman" w:hAnsi="Times New Roman"/>
                <w:sz w:val="24"/>
                <w:szCs w:val="24"/>
                <w:lang w:val="en-US"/>
              </w:rPr>
              <w:t>This is a reading and writing intensive course. You are expected to read all assigned reading materials in preparation for class discussion (i.e., the full article unless page numbers are provided). You are also expected to be courteous in your interaction with peers and guests, respecting the right of others to express their opinions, whether or not you share them.</w:t>
            </w:r>
          </w:p>
        </w:tc>
      </w:tr>
      <w:tr w:rsidR="007148EF" w:rsidRPr="0084772C" w:rsidTr="00E41B55">
        <w:tc>
          <w:tcPr>
            <w:tcW w:w="1863" w:type="dxa"/>
            <w:gridSpan w:val="2"/>
          </w:tcPr>
          <w:p w:rsidR="007148EF" w:rsidRPr="009205D7" w:rsidRDefault="007148EF" w:rsidP="00CA4D53">
            <w:pPr>
              <w:pStyle w:val="a4"/>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9205D7">
              <w:rPr>
                <w:rStyle w:val="shorttext"/>
                <w:rFonts w:ascii="Times New Roman" w:hAnsi="Times New Roman"/>
                <w:b/>
                <w:sz w:val="24"/>
                <w:szCs w:val="24"/>
                <w:lang w:val="en-US"/>
              </w:rPr>
              <w:t xml:space="preserve">Prerequisites </w:t>
            </w:r>
          </w:p>
        </w:tc>
        <w:tc>
          <w:tcPr>
            <w:tcW w:w="8167" w:type="dxa"/>
            <w:gridSpan w:val="8"/>
          </w:tcPr>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“Modern History of International Relations”, “Modern System of International Relations”, “International Organizations”, “Regional conflicts and methods for resolving them”</w:t>
            </w:r>
          </w:p>
        </w:tc>
      </w:tr>
      <w:tr w:rsidR="007148EF" w:rsidRPr="0084772C" w:rsidTr="00E41B55">
        <w:tc>
          <w:tcPr>
            <w:tcW w:w="1863" w:type="dxa"/>
            <w:gridSpan w:val="2"/>
            <w:tcBorders>
              <w:bottom w:val="single" w:sz="4" w:space="0" w:color="000000"/>
            </w:tcBorders>
          </w:tcPr>
          <w:p w:rsidR="007148EF" w:rsidRPr="009205D7" w:rsidRDefault="007148EF" w:rsidP="00CA4D53">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9205D7">
              <w:rPr>
                <w:rStyle w:val="shorttext"/>
                <w:rFonts w:ascii="Times New Roman" w:hAnsi="Times New Roman"/>
                <w:b/>
                <w:sz w:val="24"/>
                <w:szCs w:val="24"/>
                <w:lang w:val="en-US"/>
              </w:rPr>
              <w:t>Course requirements</w:t>
            </w:r>
            <w:r w:rsidRPr="009205D7">
              <w:rPr>
                <w:rStyle w:val="shorttext"/>
                <w:rFonts w:ascii="Times New Roman" w:hAnsi="Times New Roman"/>
                <w:b/>
                <w:sz w:val="24"/>
                <w:szCs w:val="24"/>
              </w:rPr>
              <w:t xml:space="preserve"> </w:t>
            </w:r>
          </w:p>
        </w:tc>
        <w:tc>
          <w:tcPr>
            <w:tcW w:w="8167" w:type="dxa"/>
            <w:gridSpan w:val="8"/>
            <w:tcBorders>
              <w:bottom w:val="single" w:sz="4" w:space="0" w:color="000000"/>
            </w:tcBorders>
          </w:tcPr>
          <w:p w:rsidR="007148EF" w:rsidRPr="009205D7" w:rsidRDefault="007148EF" w:rsidP="00CA4D53">
            <w:pPr>
              <w:numPr>
                <w:ilvl w:val="0"/>
                <w:numId w:val="3"/>
              </w:numPr>
              <w:tabs>
                <w:tab w:val="left" w:pos="365"/>
              </w:tabs>
              <w:spacing w:after="0" w:line="270" w:lineRule="auto"/>
              <w:ind w:right="540" w:firstLine="1"/>
              <w:jc w:val="both"/>
              <w:rPr>
                <w:rFonts w:ascii="Times New Roman" w:hAnsi="Times New Roman"/>
                <w:sz w:val="24"/>
                <w:szCs w:val="24"/>
                <w:lang w:val="en-US"/>
              </w:rPr>
            </w:pPr>
            <w:r w:rsidRPr="009205D7">
              <w:rPr>
                <w:rFonts w:ascii="Times New Roman" w:hAnsi="Times New Roman"/>
                <w:sz w:val="24"/>
                <w:szCs w:val="24"/>
                <w:lang w:val="en-US"/>
              </w:rPr>
              <w:t xml:space="preserve">Mid-term Exam. Students will be given an in-class essay examination that tests their understanding of IR theories; </w:t>
            </w:r>
          </w:p>
          <w:p w:rsidR="007148EF" w:rsidRPr="009205D7" w:rsidRDefault="007148EF" w:rsidP="00CA4D53">
            <w:pPr>
              <w:numPr>
                <w:ilvl w:val="0"/>
                <w:numId w:val="3"/>
              </w:numPr>
              <w:tabs>
                <w:tab w:val="left" w:pos="353"/>
              </w:tabs>
              <w:spacing w:after="0" w:line="264" w:lineRule="auto"/>
              <w:ind w:right="540" w:firstLine="1"/>
              <w:jc w:val="both"/>
              <w:rPr>
                <w:rFonts w:ascii="Times New Roman" w:hAnsi="Times New Roman"/>
                <w:sz w:val="24"/>
                <w:szCs w:val="24"/>
                <w:lang w:val="en-US"/>
              </w:rPr>
            </w:pPr>
            <w:r w:rsidRPr="009205D7">
              <w:rPr>
                <w:rFonts w:ascii="Times New Roman" w:hAnsi="Times New Roman"/>
                <w:sz w:val="24"/>
                <w:szCs w:val="24"/>
                <w:lang w:val="en-US"/>
              </w:rPr>
              <w:t>Final Exam. It will cover information presented by instructor and students in the team presentations.</w:t>
            </w:r>
          </w:p>
          <w:p w:rsidR="007148EF" w:rsidRPr="009205D7" w:rsidRDefault="007148EF" w:rsidP="00CA4D53">
            <w:pPr>
              <w:numPr>
                <w:ilvl w:val="0"/>
                <w:numId w:val="3"/>
              </w:numPr>
              <w:tabs>
                <w:tab w:val="left" w:pos="348"/>
              </w:tabs>
              <w:spacing w:after="0" w:line="271" w:lineRule="auto"/>
              <w:ind w:right="540" w:firstLine="1"/>
              <w:jc w:val="both"/>
              <w:rPr>
                <w:rFonts w:ascii="Times New Roman" w:hAnsi="Times New Roman"/>
                <w:sz w:val="24"/>
                <w:szCs w:val="24"/>
                <w:lang w:val="en-US"/>
              </w:rPr>
            </w:pPr>
            <w:r w:rsidRPr="009205D7">
              <w:rPr>
                <w:rFonts w:ascii="Times New Roman" w:hAnsi="Times New Roman"/>
                <w:sz w:val="24"/>
                <w:szCs w:val="24"/>
                <w:lang w:val="en-US"/>
              </w:rPr>
              <w:t>Class Participation. Attendance is important. Students are required to attend all classes and stay in attendance as long as class is being held with exception. In the event of personal emergency, notify the instructor about the problem and situation. If you leave class early, it is considered an absence.</w:t>
            </w:r>
          </w:p>
          <w:p w:rsidR="007148EF" w:rsidRPr="009205D7" w:rsidRDefault="007148EF" w:rsidP="00CA4D53">
            <w:pPr>
              <w:spacing w:after="0" w:line="240" w:lineRule="atLeast"/>
              <w:rPr>
                <w:rFonts w:ascii="Times New Roman" w:hAnsi="Times New Roman"/>
                <w:sz w:val="24"/>
                <w:szCs w:val="24"/>
                <w:lang w:val="en-US"/>
              </w:rPr>
            </w:pPr>
            <w:r w:rsidRPr="009205D7">
              <w:rPr>
                <w:rFonts w:ascii="Times New Roman" w:hAnsi="Times New Roman"/>
                <w:sz w:val="24"/>
                <w:szCs w:val="24"/>
                <w:lang w:val="en-US"/>
              </w:rPr>
              <w:t>For  any missed  classes,  please  check  with  the  instructor  for  what  was  missed.  Only “excused absences” allow a student to make up missing work.</w:t>
            </w:r>
          </w:p>
          <w:p w:rsidR="007148EF" w:rsidRPr="009205D7" w:rsidRDefault="007148EF" w:rsidP="00CA4D53">
            <w:pPr>
              <w:spacing w:after="0" w:line="240" w:lineRule="atLeast"/>
              <w:rPr>
                <w:rFonts w:ascii="Times New Roman" w:hAnsi="Times New Roman"/>
                <w:sz w:val="24"/>
                <w:szCs w:val="24"/>
                <w:lang w:val="en-US"/>
              </w:rPr>
            </w:pPr>
            <w:r w:rsidRPr="009205D7">
              <w:rPr>
                <w:rFonts w:ascii="Times New Roman" w:hAnsi="Times New Roman"/>
                <w:sz w:val="24"/>
                <w:szCs w:val="24"/>
                <w:lang w:val="en-US"/>
              </w:rPr>
              <w:t>Be on Time: Enter class quietly and orderly.</w:t>
            </w:r>
          </w:p>
          <w:p w:rsidR="007148EF" w:rsidRPr="009205D7" w:rsidRDefault="007148EF" w:rsidP="00CA4D53">
            <w:pPr>
              <w:spacing w:after="0" w:line="266" w:lineRule="auto"/>
              <w:ind w:right="540"/>
              <w:jc w:val="both"/>
              <w:rPr>
                <w:rFonts w:ascii="Times New Roman" w:hAnsi="Times New Roman"/>
                <w:sz w:val="24"/>
                <w:szCs w:val="24"/>
                <w:lang w:val="en-US"/>
              </w:rPr>
            </w:pPr>
            <w:r w:rsidRPr="009205D7">
              <w:rPr>
                <w:rFonts w:ascii="Times New Roman" w:hAnsi="Times New Roman"/>
                <w:sz w:val="24"/>
                <w:szCs w:val="24"/>
                <w:lang w:val="en-US"/>
              </w:rPr>
              <w:t>Be Prepared: Bring all materials to class Students are expected to attend all the seminars and participate in class discussions.</w:t>
            </w:r>
          </w:p>
          <w:p w:rsidR="007148EF" w:rsidRPr="009205D7" w:rsidRDefault="007148EF" w:rsidP="00CA4D53">
            <w:pPr>
              <w:spacing w:after="0" w:line="240" w:lineRule="atLeast"/>
              <w:rPr>
                <w:rFonts w:ascii="Times New Roman" w:hAnsi="Times New Roman"/>
                <w:sz w:val="24"/>
                <w:szCs w:val="24"/>
                <w:lang w:val="en-US"/>
              </w:rPr>
            </w:pPr>
            <w:r w:rsidRPr="009205D7">
              <w:rPr>
                <w:rFonts w:ascii="Times New Roman" w:hAnsi="Times New Roman"/>
                <w:sz w:val="24"/>
                <w:szCs w:val="24"/>
                <w:lang w:val="en-US"/>
              </w:rPr>
              <w:t>Be Responsible: Treat others with respect; accept the consequences of your actions</w:t>
            </w:r>
          </w:p>
          <w:p w:rsidR="007148EF" w:rsidRPr="009205D7" w:rsidRDefault="007148EF" w:rsidP="00CA4D53">
            <w:pPr>
              <w:spacing w:after="0" w:line="272" w:lineRule="auto"/>
              <w:ind w:right="540"/>
              <w:jc w:val="both"/>
              <w:rPr>
                <w:rFonts w:ascii="Times New Roman" w:hAnsi="Times New Roman"/>
                <w:sz w:val="24"/>
                <w:szCs w:val="24"/>
                <w:lang w:val="en-US"/>
              </w:rPr>
            </w:pPr>
            <w:r w:rsidRPr="009205D7">
              <w:rPr>
                <w:rFonts w:ascii="Times New Roman" w:hAnsi="Times New Roman"/>
                <w:sz w:val="24"/>
                <w:szCs w:val="24"/>
                <w:lang w:val="en-US"/>
              </w:rPr>
              <w:t xml:space="preserve">(4) Presentation Students will be required to give a 15-20 minute presentation that applies the principles covered in the class reading(s) to a concrete foreign policy problem. A good presentation will provide both a summary of the reading(s) and a critique, illustrated in the context of this </w:t>
            </w:r>
            <w:r w:rsidRPr="009205D7">
              <w:rPr>
                <w:rFonts w:ascii="Times New Roman" w:hAnsi="Times New Roman"/>
                <w:sz w:val="24"/>
                <w:szCs w:val="24"/>
                <w:lang w:val="en-US"/>
              </w:rPr>
              <w:lastRenderedPageBreak/>
              <w:t>foreign policy problem.</w:t>
            </w:r>
          </w:p>
        </w:tc>
      </w:tr>
      <w:tr w:rsidR="007148EF" w:rsidRPr="009205D7" w:rsidTr="00E41B55">
        <w:trPr>
          <w:trHeight w:val="258"/>
        </w:trPr>
        <w:tc>
          <w:tcPr>
            <w:tcW w:w="1863" w:type="dxa"/>
            <w:gridSpan w:val="2"/>
            <w:vMerge w:val="restart"/>
            <w:tcBorders>
              <w:left w:val="single" w:sz="4" w:space="0" w:color="000000"/>
            </w:tcBorders>
          </w:tcPr>
          <w:p w:rsidR="007148EF" w:rsidRPr="009205D7" w:rsidRDefault="007148EF" w:rsidP="00CA4D53">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lang w:val="en-US"/>
              </w:rPr>
            </w:pPr>
          </w:p>
        </w:tc>
        <w:tc>
          <w:tcPr>
            <w:tcW w:w="4665" w:type="dxa"/>
            <w:gridSpan w:val="4"/>
          </w:tcPr>
          <w:p w:rsidR="007148EF" w:rsidRPr="009205D7" w:rsidRDefault="007148EF" w:rsidP="00CA4D53">
            <w:pPr>
              <w:tabs>
                <w:tab w:val="left" w:pos="426"/>
              </w:tabs>
              <w:autoSpaceDE w:val="0"/>
              <w:autoSpaceDN w:val="0"/>
              <w:adjustRightInd w:val="0"/>
              <w:spacing w:after="0" w:line="240" w:lineRule="auto"/>
              <w:rPr>
                <w:rFonts w:ascii="Times New Roman" w:hAnsi="Times New Roman"/>
                <w:b/>
                <w:sz w:val="24"/>
                <w:szCs w:val="24"/>
                <w:lang w:val="en-US"/>
              </w:rPr>
            </w:pPr>
            <w:r w:rsidRPr="009205D7">
              <w:rPr>
                <w:rFonts w:ascii="Times New Roman" w:hAnsi="Times New Roman"/>
                <w:b/>
                <w:sz w:val="24"/>
                <w:szCs w:val="24"/>
                <w:lang w:val="en-US"/>
              </w:rPr>
              <w:t>Individual work</w:t>
            </w:r>
          </w:p>
        </w:tc>
        <w:tc>
          <w:tcPr>
            <w:tcW w:w="960" w:type="dxa"/>
            <w:gridSpan w:val="2"/>
          </w:tcPr>
          <w:p w:rsidR="007148EF" w:rsidRPr="009205D7" w:rsidRDefault="007148EF" w:rsidP="00CA4D53">
            <w:pPr>
              <w:tabs>
                <w:tab w:val="left" w:pos="426"/>
              </w:tabs>
              <w:autoSpaceDE w:val="0"/>
              <w:autoSpaceDN w:val="0"/>
              <w:adjustRightInd w:val="0"/>
              <w:spacing w:after="0" w:line="240" w:lineRule="auto"/>
              <w:jc w:val="center"/>
              <w:rPr>
                <w:rFonts w:ascii="Times New Roman" w:hAnsi="Times New Roman"/>
                <w:b/>
                <w:sz w:val="24"/>
                <w:szCs w:val="24"/>
                <w:lang w:val="en-US"/>
              </w:rPr>
            </w:pPr>
            <w:r w:rsidRPr="009205D7">
              <w:rPr>
                <w:rFonts w:ascii="Times New Roman" w:hAnsi="Times New Roman"/>
                <w:b/>
                <w:sz w:val="24"/>
                <w:szCs w:val="24"/>
                <w:lang w:val="en-US"/>
              </w:rPr>
              <w:t>%</w:t>
            </w:r>
          </w:p>
        </w:tc>
        <w:tc>
          <w:tcPr>
            <w:tcW w:w="2542" w:type="dxa"/>
            <w:gridSpan w:val="2"/>
            <w:tcBorders>
              <w:right w:val="single" w:sz="4" w:space="0" w:color="000000"/>
            </w:tcBorders>
          </w:tcPr>
          <w:p w:rsidR="007148EF" w:rsidRPr="009205D7" w:rsidRDefault="007148EF" w:rsidP="00CA4D53">
            <w:pPr>
              <w:pStyle w:val="a4"/>
              <w:tabs>
                <w:tab w:val="left" w:pos="317"/>
              </w:tabs>
              <w:autoSpaceDE w:val="0"/>
              <w:autoSpaceDN w:val="0"/>
              <w:adjustRightInd w:val="0"/>
              <w:spacing w:after="0" w:line="240" w:lineRule="auto"/>
              <w:ind w:left="0"/>
              <w:jc w:val="center"/>
              <w:rPr>
                <w:rFonts w:ascii="Times New Roman" w:hAnsi="Times New Roman"/>
                <w:b/>
                <w:sz w:val="24"/>
                <w:szCs w:val="24"/>
                <w:lang w:val="en-US"/>
              </w:rPr>
            </w:pPr>
            <w:r w:rsidRPr="009205D7">
              <w:rPr>
                <w:rFonts w:ascii="Times New Roman" w:hAnsi="Times New Roman"/>
                <w:b/>
                <w:sz w:val="24"/>
                <w:szCs w:val="24"/>
                <w:lang w:val="en-US"/>
              </w:rPr>
              <w:t>Learning outcomes</w:t>
            </w:r>
          </w:p>
        </w:tc>
      </w:tr>
      <w:tr w:rsidR="007148EF" w:rsidRPr="009205D7" w:rsidTr="00E41B55">
        <w:trPr>
          <w:trHeight w:val="576"/>
        </w:trPr>
        <w:tc>
          <w:tcPr>
            <w:tcW w:w="1863" w:type="dxa"/>
            <w:gridSpan w:val="2"/>
            <w:vMerge/>
            <w:tcBorders>
              <w:left w:val="single" w:sz="4" w:space="0" w:color="000000"/>
            </w:tcBorders>
          </w:tcPr>
          <w:p w:rsidR="007148EF" w:rsidRPr="009205D7" w:rsidRDefault="007148EF" w:rsidP="00CA4D53">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65" w:type="dxa"/>
            <w:gridSpan w:val="4"/>
          </w:tcPr>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Assignments</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proofErr w:type="spellStart"/>
            <w:r w:rsidRPr="009205D7">
              <w:rPr>
                <w:rFonts w:ascii="Times New Roman" w:hAnsi="Times New Roman"/>
                <w:sz w:val="24"/>
                <w:szCs w:val="24"/>
                <w:lang w:val="en-US"/>
              </w:rPr>
              <w:t>Paresentations</w:t>
            </w:r>
            <w:proofErr w:type="spellEnd"/>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Exams</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Total</w:t>
            </w:r>
          </w:p>
        </w:tc>
        <w:tc>
          <w:tcPr>
            <w:tcW w:w="960" w:type="dxa"/>
            <w:gridSpan w:val="2"/>
          </w:tcPr>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lang w:val="en-US"/>
              </w:rPr>
              <w:t>4</w:t>
            </w:r>
            <w:r w:rsidRPr="009205D7">
              <w:rPr>
                <w:rFonts w:ascii="Times New Roman" w:hAnsi="Times New Roman"/>
                <w:sz w:val="24"/>
                <w:szCs w:val="24"/>
              </w:rPr>
              <w:t>5%</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10%</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15%</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u w:val="single"/>
              </w:rPr>
            </w:pPr>
            <w:r w:rsidRPr="009205D7">
              <w:rPr>
                <w:rFonts w:ascii="Times New Roman" w:hAnsi="Times New Roman"/>
                <w:sz w:val="24"/>
                <w:szCs w:val="24"/>
                <w:u w:val="single"/>
              </w:rPr>
              <w:t>40%</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100%</w:t>
            </w:r>
          </w:p>
        </w:tc>
        <w:tc>
          <w:tcPr>
            <w:tcW w:w="2542" w:type="dxa"/>
            <w:gridSpan w:val="2"/>
            <w:tcBorders>
              <w:right w:val="single" w:sz="4" w:space="0" w:color="000000"/>
            </w:tcBorders>
          </w:tcPr>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1,2,34,5,6</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4,5,6</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1,2,3,4,5,6</w:t>
            </w:r>
          </w:p>
        </w:tc>
      </w:tr>
      <w:tr w:rsidR="007148EF" w:rsidRPr="009205D7" w:rsidTr="00E41B55">
        <w:tc>
          <w:tcPr>
            <w:tcW w:w="1863" w:type="dxa"/>
            <w:gridSpan w:val="2"/>
            <w:vMerge/>
            <w:tcBorders>
              <w:left w:val="single" w:sz="4" w:space="0" w:color="000000"/>
            </w:tcBorders>
          </w:tcPr>
          <w:p w:rsidR="007148EF" w:rsidRPr="009205D7" w:rsidRDefault="007148EF" w:rsidP="00CA4D53">
            <w:pPr>
              <w:pStyle w:val="a4"/>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167" w:type="dxa"/>
            <w:gridSpan w:val="8"/>
            <w:tcBorders>
              <w:right w:val="single" w:sz="4" w:space="0" w:color="000000"/>
            </w:tcBorders>
          </w:tcPr>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r w:rsidRPr="009205D7">
              <w:rPr>
                <w:rFonts w:ascii="Times New Roman" w:hAnsi="Times New Roman"/>
                <w:sz w:val="24"/>
                <w:szCs w:val="24"/>
                <w:lang w:val="en-US"/>
              </w:rPr>
              <w:t>Grading</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lang w:val="en-US"/>
              </w:rPr>
            </w:pPr>
          </w:p>
          <w:p w:rsidR="007148EF" w:rsidRPr="009205D7" w:rsidRDefault="0084772C" w:rsidP="00CA4D53">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4.75pt" equationxml="&lt;">
                  <v:imagedata r:id="rId12" o:title="" chromakey="white"/>
                </v:shape>
              </w:pict>
            </w:r>
          </w:p>
          <w:p w:rsidR="007148EF" w:rsidRPr="009205D7" w:rsidRDefault="007148EF" w:rsidP="00CA4D53">
            <w:pPr>
              <w:spacing w:after="0" w:line="240" w:lineRule="auto"/>
              <w:rPr>
                <w:rFonts w:ascii="Times New Roman" w:hAnsi="Times New Roman"/>
                <w:sz w:val="24"/>
                <w:szCs w:val="24"/>
                <w:lang w:val="en-US"/>
              </w:rPr>
            </w:pPr>
            <w:r w:rsidRPr="009205D7">
              <w:rPr>
                <w:rFonts w:ascii="Times New Roman" w:hAnsi="Times New Roman"/>
                <w:sz w:val="24"/>
                <w:szCs w:val="24"/>
                <w:lang w:val="en-US"/>
              </w:rPr>
              <w:t>The grading scale used in this course is:</w:t>
            </w:r>
          </w:p>
          <w:p w:rsidR="007148EF" w:rsidRPr="009205D7" w:rsidRDefault="007148EF" w:rsidP="00CA4D53">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9205D7">
              <w:rPr>
                <w:rFonts w:ascii="Times New Roman" w:hAnsi="Times New Roman"/>
                <w:sz w:val="24"/>
                <w:szCs w:val="24"/>
              </w:rPr>
              <w:t>95% - 100%: А</w:t>
            </w:r>
            <w:r w:rsidRPr="009205D7">
              <w:rPr>
                <w:rFonts w:ascii="Times New Roman" w:hAnsi="Times New Roman"/>
                <w:sz w:val="24"/>
                <w:szCs w:val="24"/>
              </w:rPr>
              <w:tab/>
            </w:r>
            <w:r w:rsidRPr="009205D7">
              <w:rPr>
                <w:rFonts w:ascii="Times New Roman" w:hAnsi="Times New Roman"/>
                <w:sz w:val="24"/>
                <w:szCs w:val="24"/>
              </w:rPr>
              <w:tab/>
              <w:t>90% - 94%: А-</w:t>
            </w:r>
          </w:p>
          <w:p w:rsidR="007148EF" w:rsidRPr="009205D7" w:rsidRDefault="007148EF" w:rsidP="00CA4D53">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9205D7">
              <w:rPr>
                <w:rFonts w:ascii="Times New Roman" w:hAnsi="Times New Roman"/>
                <w:sz w:val="24"/>
                <w:szCs w:val="24"/>
              </w:rPr>
              <w:t>85% - 89%: В+</w:t>
            </w:r>
            <w:r w:rsidRPr="009205D7">
              <w:rPr>
                <w:rFonts w:ascii="Times New Roman" w:hAnsi="Times New Roman"/>
                <w:sz w:val="24"/>
                <w:szCs w:val="24"/>
              </w:rPr>
              <w:tab/>
            </w:r>
            <w:r w:rsidRPr="009205D7">
              <w:rPr>
                <w:rFonts w:ascii="Times New Roman" w:hAnsi="Times New Roman"/>
                <w:sz w:val="24"/>
                <w:szCs w:val="24"/>
              </w:rPr>
              <w:tab/>
              <w:t>80% - 84%: В</w:t>
            </w:r>
            <w:r w:rsidRPr="009205D7">
              <w:rPr>
                <w:rFonts w:ascii="Times New Roman" w:hAnsi="Times New Roman"/>
                <w:sz w:val="24"/>
                <w:szCs w:val="24"/>
              </w:rPr>
              <w:tab/>
            </w:r>
            <w:r w:rsidRPr="009205D7">
              <w:rPr>
                <w:rFonts w:ascii="Times New Roman" w:hAnsi="Times New Roman"/>
                <w:sz w:val="24"/>
                <w:szCs w:val="24"/>
              </w:rPr>
              <w:tab/>
            </w:r>
            <w:r w:rsidRPr="009205D7">
              <w:rPr>
                <w:rFonts w:ascii="Times New Roman" w:hAnsi="Times New Roman"/>
                <w:sz w:val="24"/>
                <w:szCs w:val="24"/>
              </w:rPr>
              <w:tab/>
              <w:t>75% - 79%: В-</w:t>
            </w:r>
          </w:p>
          <w:p w:rsidR="007148EF" w:rsidRPr="009205D7" w:rsidRDefault="007148EF" w:rsidP="00CA4D53">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9205D7">
              <w:rPr>
                <w:rFonts w:ascii="Times New Roman" w:hAnsi="Times New Roman"/>
                <w:sz w:val="24"/>
                <w:szCs w:val="24"/>
              </w:rPr>
              <w:t>70% - 74%: С+</w:t>
            </w:r>
            <w:r w:rsidRPr="009205D7">
              <w:rPr>
                <w:rFonts w:ascii="Times New Roman" w:hAnsi="Times New Roman"/>
                <w:sz w:val="24"/>
                <w:szCs w:val="24"/>
              </w:rPr>
              <w:tab/>
            </w:r>
            <w:r w:rsidRPr="009205D7">
              <w:rPr>
                <w:rFonts w:ascii="Times New Roman" w:hAnsi="Times New Roman"/>
                <w:sz w:val="24"/>
                <w:szCs w:val="24"/>
              </w:rPr>
              <w:tab/>
              <w:t>65% - 69%: С</w:t>
            </w:r>
            <w:r w:rsidRPr="009205D7">
              <w:rPr>
                <w:rFonts w:ascii="Times New Roman" w:hAnsi="Times New Roman"/>
                <w:sz w:val="24"/>
                <w:szCs w:val="24"/>
              </w:rPr>
              <w:tab/>
            </w:r>
            <w:r w:rsidRPr="009205D7">
              <w:rPr>
                <w:rFonts w:ascii="Times New Roman" w:hAnsi="Times New Roman"/>
                <w:sz w:val="24"/>
                <w:szCs w:val="24"/>
              </w:rPr>
              <w:tab/>
            </w:r>
            <w:r w:rsidRPr="009205D7">
              <w:rPr>
                <w:rFonts w:ascii="Times New Roman" w:hAnsi="Times New Roman"/>
                <w:sz w:val="24"/>
                <w:szCs w:val="24"/>
              </w:rPr>
              <w:tab/>
              <w:t>60% - 64%: С-</w:t>
            </w:r>
          </w:p>
          <w:p w:rsidR="007148EF" w:rsidRPr="009205D7" w:rsidRDefault="007148EF" w:rsidP="00CA4D53">
            <w:pPr>
              <w:tabs>
                <w:tab w:val="left" w:pos="426"/>
              </w:tabs>
              <w:autoSpaceDE w:val="0"/>
              <w:autoSpaceDN w:val="0"/>
              <w:adjustRightInd w:val="0"/>
              <w:spacing w:after="0" w:line="240" w:lineRule="auto"/>
              <w:jc w:val="both"/>
              <w:rPr>
                <w:rFonts w:ascii="Times New Roman" w:hAnsi="Times New Roman"/>
                <w:sz w:val="24"/>
                <w:szCs w:val="24"/>
              </w:rPr>
            </w:pPr>
            <w:r w:rsidRPr="009205D7">
              <w:rPr>
                <w:rFonts w:ascii="Times New Roman" w:hAnsi="Times New Roman"/>
                <w:sz w:val="24"/>
                <w:szCs w:val="24"/>
              </w:rPr>
              <w:t xml:space="preserve">55% - 59%: </w:t>
            </w:r>
            <w:r w:rsidRPr="009205D7">
              <w:rPr>
                <w:rFonts w:ascii="Times New Roman" w:hAnsi="Times New Roman"/>
                <w:sz w:val="24"/>
                <w:szCs w:val="24"/>
                <w:lang w:val="en-US"/>
              </w:rPr>
              <w:t>D</w:t>
            </w:r>
            <w:r w:rsidRPr="009205D7">
              <w:rPr>
                <w:rFonts w:ascii="Times New Roman" w:hAnsi="Times New Roman"/>
                <w:sz w:val="24"/>
                <w:szCs w:val="24"/>
              </w:rPr>
              <w:t>+</w:t>
            </w:r>
            <w:r w:rsidRPr="009205D7">
              <w:rPr>
                <w:rFonts w:ascii="Times New Roman" w:hAnsi="Times New Roman"/>
                <w:sz w:val="24"/>
                <w:szCs w:val="24"/>
              </w:rPr>
              <w:tab/>
            </w:r>
            <w:r w:rsidRPr="009205D7">
              <w:rPr>
                <w:rFonts w:ascii="Times New Roman" w:hAnsi="Times New Roman"/>
                <w:sz w:val="24"/>
                <w:szCs w:val="24"/>
              </w:rPr>
              <w:tab/>
              <w:t xml:space="preserve">50% - 54%: </w:t>
            </w:r>
            <w:r w:rsidRPr="009205D7">
              <w:rPr>
                <w:rFonts w:ascii="Times New Roman" w:hAnsi="Times New Roman"/>
                <w:sz w:val="24"/>
                <w:szCs w:val="24"/>
                <w:lang w:val="en-US"/>
              </w:rPr>
              <w:t>D</w:t>
            </w:r>
            <w:r w:rsidRPr="009205D7">
              <w:rPr>
                <w:rFonts w:ascii="Times New Roman" w:hAnsi="Times New Roman"/>
                <w:sz w:val="24"/>
                <w:szCs w:val="24"/>
              </w:rPr>
              <w:t>-</w:t>
            </w:r>
            <w:r w:rsidRPr="009205D7">
              <w:rPr>
                <w:rFonts w:ascii="Times New Roman" w:hAnsi="Times New Roman"/>
                <w:sz w:val="24"/>
                <w:szCs w:val="24"/>
              </w:rPr>
              <w:tab/>
            </w:r>
            <w:r w:rsidRPr="009205D7">
              <w:rPr>
                <w:rFonts w:ascii="Times New Roman" w:hAnsi="Times New Roman"/>
                <w:sz w:val="24"/>
                <w:szCs w:val="24"/>
              </w:rPr>
              <w:tab/>
              <w:t xml:space="preserve">            0% -49%: </w:t>
            </w:r>
            <w:r w:rsidRPr="009205D7">
              <w:rPr>
                <w:rFonts w:ascii="Times New Roman" w:hAnsi="Times New Roman"/>
                <w:sz w:val="24"/>
                <w:szCs w:val="24"/>
                <w:lang w:val="en-US"/>
              </w:rPr>
              <w:t>F</w:t>
            </w:r>
          </w:p>
        </w:tc>
      </w:tr>
      <w:tr w:rsidR="007148EF" w:rsidRPr="009205D7" w:rsidTr="00E41B55">
        <w:tc>
          <w:tcPr>
            <w:tcW w:w="10030" w:type="dxa"/>
            <w:gridSpan w:val="10"/>
            <w:tcBorders>
              <w:left w:val="nil"/>
              <w:bottom w:val="nil"/>
              <w:right w:val="nil"/>
            </w:tcBorders>
          </w:tcPr>
          <w:p w:rsidR="00E41B55" w:rsidRPr="002072FE" w:rsidRDefault="00E41B55" w:rsidP="00CA4D53">
            <w:pPr>
              <w:pStyle w:val="a4"/>
              <w:tabs>
                <w:tab w:val="left" w:pos="426"/>
              </w:tabs>
              <w:autoSpaceDE w:val="0"/>
              <w:autoSpaceDN w:val="0"/>
              <w:adjustRightInd w:val="0"/>
              <w:spacing w:after="0" w:line="240" w:lineRule="auto"/>
              <w:ind w:left="0"/>
              <w:contextualSpacing w:val="0"/>
              <w:jc w:val="both"/>
              <w:rPr>
                <w:rFonts w:ascii="Times New Roman" w:hAnsi="Times New Roman"/>
                <w:b/>
                <w:sz w:val="24"/>
                <w:szCs w:val="24"/>
                <w:lang w:eastAsia="ru-RU"/>
              </w:rPr>
            </w:pPr>
          </w:p>
          <w:p w:rsidR="007148EF" w:rsidRPr="009205D7" w:rsidRDefault="007148EF" w:rsidP="00CA4D53">
            <w:pPr>
              <w:pStyle w:val="a4"/>
              <w:tabs>
                <w:tab w:val="left" w:pos="426"/>
              </w:tabs>
              <w:autoSpaceDE w:val="0"/>
              <w:autoSpaceDN w:val="0"/>
              <w:adjustRightInd w:val="0"/>
              <w:spacing w:after="0" w:line="240" w:lineRule="auto"/>
              <w:ind w:left="0"/>
              <w:contextualSpacing w:val="0"/>
              <w:jc w:val="both"/>
              <w:rPr>
                <w:rFonts w:ascii="Times New Roman" w:hAnsi="Times New Roman"/>
                <w:sz w:val="24"/>
                <w:szCs w:val="24"/>
                <w:lang w:val="en-US"/>
              </w:rPr>
            </w:pPr>
            <w:r w:rsidRPr="009205D7">
              <w:rPr>
                <w:rFonts w:ascii="Times New Roman" w:hAnsi="Times New Roman"/>
                <w:b/>
                <w:sz w:val="24"/>
                <w:szCs w:val="24"/>
                <w:lang w:val="en-US" w:eastAsia="ru-RU"/>
              </w:rPr>
              <w:t>Course structure</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tcBorders>
              <w:top w:val="nil"/>
            </w:tcBorders>
          </w:tcPr>
          <w:p w:rsidR="007148EF" w:rsidRPr="009205D7" w:rsidRDefault="007148EF" w:rsidP="00D85E13">
            <w:pPr>
              <w:jc w:val="center"/>
              <w:rPr>
                <w:rFonts w:ascii="Times New Roman" w:hAnsi="Times New Roman"/>
                <w:b/>
                <w:sz w:val="24"/>
                <w:szCs w:val="24"/>
                <w:lang w:val="en-US"/>
              </w:rPr>
            </w:pPr>
            <w:r w:rsidRPr="009205D7">
              <w:rPr>
                <w:rFonts w:ascii="Times New Roman" w:hAnsi="Times New Roman"/>
                <w:b/>
                <w:sz w:val="24"/>
                <w:szCs w:val="24"/>
                <w:lang w:val="en-US"/>
              </w:rPr>
              <w:t>Week</w:t>
            </w:r>
          </w:p>
        </w:tc>
        <w:tc>
          <w:tcPr>
            <w:tcW w:w="5234" w:type="dxa"/>
            <w:gridSpan w:val="5"/>
            <w:tcBorders>
              <w:top w:val="nil"/>
            </w:tcBorders>
          </w:tcPr>
          <w:p w:rsidR="007148EF" w:rsidRPr="009205D7" w:rsidRDefault="007148EF" w:rsidP="00D85E13">
            <w:pPr>
              <w:jc w:val="center"/>
              <w:rPr>
                <w:rFonts w:ascii="Times New Roman" w:hAnsi="Times New Roman"/>
                <w:b/>
                <w:sz w:val="24"/>
                <w:szCs w:val="24"/>
                <w:lang w:val="kk-KZ"/>
              </w:rPr>
            </w:pPr>
            <w:r w:rsidRPr="009205D7">
              <w:rPr>
                <w:rFonts w:ascii="Times New Roman" w:hAnsi="Times New Roman"/>
                <w:b/>
                <w:sz w:val="24"/>
                <w:szCs w:val="24"/>
                <w:lang w:val="kk-KZ"/>
              </w:rPr>
              <w:t>Topic Title</w:t>
            </w:r>
          </w:p>
        </w:tc>
        <w:tc>
          <w:tcPr>
            <w:tcW w:w="960" w:type="dxa"/>
            <w:gridSpan w:val="2"/>
            <w:tcBorders>
              <w:top w:val="nil"/>
            </w:tcBorders>
          </w:tcPr>
          <w:p w:rsidR="007148EF" w:rsidRPr="009205D7" w:rsidRDefault="007148EF" w:rsidP="00D85E13">
            <w:pPr>
              <w:jc w:val="center"/>
              <w:rPr>
                <w:rFonts w:ascii="Times New Roman" w:hAnsi="Times New Roman"/>
                <w:b/>
                <w:sz w:val="24"/>
                <w:szCs w:val="24"/>
                <w:lang w:val="kk-KZ"/>
              </w:rPr>
            </w:pPr>
            <w:r w:rsidRPr="009205D7">
              <w:rPr>
                <w:rFonts w:ascii="Times New Roman" w:hAnsi="Times New Roman"/>
                <w:b/>
                <w:sz w:val="24"/>
                <w:szCs w:val="24"/>
                <w:lang w:val="kk-KZ"/>
              </w:rPr>
              <w:t>Hours</w:t>
            </w:r>
          </w:p>
        </w:tc>
        <w:tc>
          <w:tcPr>
            <w:tcW w:w="2542" w:type="dxa"/>
            <w:gridSpan w:val="2"/>
            <w:tcBorders>
              <w:top w:val="nil"/>
            </w:tcBorders>
          </w:tcPr>
          <w:p w:rsidR="007148EF" w:rsidRPr="009205D7" w:rsidRDefault="007148EF" w:rsidP="00D85E13">
            <w:pPr>
              <w:jc w:val="center"/>
              <w:rPr>
                <w:rFonts w:ascii="Times New Roman" w:hAnsi="Times New Roman"/>
                <w:b/>
                <w:sz w:val="24"/>
                <w:szCs w:val="24"/>
                <w:lang w:val="kk-KZ"/>
              </w:rPr>
            </w:pPr>
            <w:r w:rsidRPr="009205D7">
              <w:rPr>
                <w:rFonts w:ascii="Times New Roman" w:hAnsi="Times New Roman"/>
                <w:b/>
                <w:sz w:val="24"/>
                <w:szCs w:val="24"/>
                <w:lang w:val="kk-KZ"/>
              </w:rPr>
              <w:t>The maximum score</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1294" w:type="dxa"/>
            <w:vMerge w:val="restart"/>
          </w:tcPr>
          <w:p w:rsidR="007148EF" w:rsidRPr="009205D7" w:rsidRDefault="007148EF" w:rsidP="00D85E13">
            <w:pPr>
              <w:jc w:val="center"/>
              <w:rPr>
                <w:rFonts w:ascii="Times New Roman" w:hAnsi="Times New Roman"/>
                <w:sz w:val="24"/>
                <w:szCs w:val="24"/>
                <w:lang w:val="kk-KZ"/>
              </w:rPr>
            </w:pPr>
            <w:r w:rsidRPr="009205D7">
              <w:rPr>
                <w:rFonts w:ascii="Times New Roman" w:hAnsi="Times New Roman"/>
                <w:sz w:val="24"/>
                <w:szCs w:val="24"/>
                <w:lang w:val="kk-KZ"/>
              </w:rPr>
              <w:t>1</w:t>
            </w:r>
          </w:p>
          <w:p w:rsidR="007148EF" w:rsidRPr="009205D7" w:rsidRDefault="007148EF" w:rsidP="00D85E13">
            <w:pPr>
              <w:jc w:val="center"/>
              <w:rPr>
                <w:rFonts w:ascii="Times New Roman" w:hAnsi="Times New Roman"/>
                <w:sz w:val="24"/>
                <w:szCs w:val="24"/>
                <w:lang w:val="kk-KZ"/>
              </w:rPr>
            </w:pPr>
          </w:p>
        </w:tc>
        <w:tc>
          <w:tcPr>
            <w:tcW w:w="5234" w:type="dxa"/>
            <w:gridSpan w:val="5"/>
          </w:tcPr>
          <w:p w:rsidR="007148EF" w:rsidRPr="009205D7" w:rsidRDefault="007148EF" w:rsidP="00D85E13">
            <w:pPr>
              <w:rPr>
                <w:rFonts w:ascii="Times New Roman" w:hAnsi="Times New Roman"/>
                <w:sz w:val="24"/>
                <w:szCs w:val="24"/>
                <w:lang w:val="en-US"/>
              </w:rPr>
            </w:pPr>
            <w:r w:rsidRPr="009205D7">
              <w:rPr>
                <w:rFonts w:ascii="Times New Roman" w:hAnsi="Times New Roman"/>
                <w:b/>
                <w:sz w:val="24"/>
                <w:szCs w:val="24"/>
                <w:lang w:val="kk-KZ"/>
              </w:rPr>
              <w:t>Lecture 1</w:t>
            </w:r>
            <w:r w:rsidRPr="009205D7">
              <w:rPr>
                <w:rFonts w:ascii="Times New Roman" w:hAnsi="Times New Roman"/>
                <w:sz w:val="24"/>
                <w:szCs w:val="24"/>
                <w:lang w:val="en-US"/>
              </w:rPr>
              <w:t xml:space="preserve"> </w:t>
            </w:r>
            <w:r w:rsidR="00641295" w:rsidRPr="009205D7">
              <w:rPr>
                <w:rStyle w:val="1"/>
                <w:rFonts w:eastAsia="Calibri"/>
              </w:rPr>
              <w:t>Introduction: Course syllabus; readings; assignments; weekly schedule; expectations of students</w:t>
            </w:r>
            <w:r w:rsidRPr="009205D7">
              <w:rPr>
                <w:rFonts w:ascii="Times New Roman" w:hAnsi="Times New Roman"/>
                <w:sz w:val="24"/>
                <w:szCs w:val="24"/>
                <w:lang w:val="en-US"/>
              </w:rPr>
              <w:t>.</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D85E13">
            <w:pPr>
              <w:jc w:val="center"/>
              <w:rPr>
                <w:rFonts w:ascii="Times New Roman" w:hAnsi="Times New Roman"/>
                <w:sz w:val="24"/>
                <w:szCs w:val="24"/>
                <w:lang w:val="kk-KZ"/>
              </w:rPr>
            </w:pPr>
            <w:r w:rsidRPr="009205D7">
              <w:rPr>
                <w:rFonts w:ascii="Times New Roman" w:hAnsi="Times New Roman"/>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641295" w:rsidRPr="009205D7" w:rsidRDefault="007148EF" w:rsidP="00641295">
            <w:pPr>
              <w:pStyle w:val="4"/>
              <w:shd w:val="clear" w:color="auto" w:fill="auto"/>
              <w:spacing w:before="0" w:line="317" w:lineRule="exact"/>
              <w:ind w:firstLine="0"/>
              <w:jc w:val="both"/>
              <w:rPr>
                <w:sz w:val="24"/>
                <w:szCs w:val="24"/>
                <w:lang w:val="en-US"/>
              </w:rPr>
            </w:pPr>
            <w:r w:rsidRPr="009205D7">
              <w:rPr>
                <w:b/>
                <w:sz w:val="24"/>
                <w:szCs w:val="24"/>
                <w:lang w:val="en-US"/>
              </w:rPr>
              <w:t>Seminar 1.</w:t>
            </w:r>
            <w:r w:rsidRPr="009205D7">
              <w:rPr>
                <w:sz w:val="24"/>
                <w:szCs w:val="24"/>
                <w:lang w:val="en-US"/>
              </w:rPr>
              <w:t xml:space="preserve"> </w:t>
            </w:r>
            <w:r w:rsidR="00641295" w:rsidRPr="009205D7">
              <w:rPr>
                <w:rStyle w:val="1"/>
              </w:rPr>
              <w:t xml:space="preserve">Benedict </w:t>
            </w:r>
            <w:proofErr w:type="gramStart"/>
            <w:r w:rsidR="00641295" w:rsidRPr="009205D7">
              <w:rPr>
                <w:rStyle w:val="1"/>
              </w:rPr>
              <w:t>Anderson,</w:t>
            </w:r>
            <w:proofErr w:type="gramEnd"/>
            <w:r w:rsidR="00641295" w:rsidRPr="009205D7">
              <w:rPr>
                <w:rStyle w:val="1"/>
              </w:rPr>
              <w:t xml:space="preserve"> Imagined Communities: Reflections on the Origin and Spread of Nationalism (London: Verso, 1991).</w:t>
            </w:r>
          </w:p>
          <w:p w:rsidR="007148EF" w:rsidRPr="009205D7" w:rsidRDefault="00641295" w:rsidP="00641295">
            <w:pPr>
              <w:rPr>
                <w:rFonts w:ascii="Times New Roman" w:hAnsi="Times New Roman"/>
                <w:sz w:val="24"/>
                <w:szCs w:val="24"/>
                <w:lang w:val="en-US"/>
              </w:rPr>
            </w:pPr>
            <w:r w:rsidRPr="009205D7">
              <w:rPr>
                <w:rStyle w:val="1"/>
                <w:rFonts w:eastAsia="Calibri"/>
              </w:rPr>
              <w:t xml:space="preserve">Anthony D. Smith, “National Identity and the Idea of European Unity,” </w:t>
            </w:r>
            <w:r w:rsidRPr="009205D7">
              <w:rPr>
                <w:rStyle w:val="0pt"/>
                <w:rFonts w:eastAsia="Calibri"/>
              </w:rPr>
              <w:t>International Affairs,</w:t>
            </w:r>
            <w:r w:rsidRPr="009205D7">
              <w:rPr>
                <w:rStyle w:val="1"/>
                <w:rFonts w:eastAsia="Calibri"/>
              </w:rPr>
              <w:t xml:space="preserve"> Vol.68, No.1, January 1992, pp.55-76.</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8C5D1B" w:rsidRDefault="007148EF" w:rsidP="008C5D1B">
            <w:pPr>
              <w:tabs>
                <w:tab w:val="center" w:pos="1009"/>
                <w:tab w:val="right" w:pos="2018"/>
              </w:tabs>
              <w:rPr>
                <w:rFonts w:ascii="Times New Roman" w:hAnsi="Times New Roman"/>
                <w:sz w:val="24"/>
                <w:szCs w:val="24"/>
                <w:lang w:val="en-US"/>
              </w:rPr>
            </w:pPr>
            <w:r w:rsidRPr="009205D7">
              <w:rPr>
                <w:rFonts w:ascii="Times New Roman" w:hAnsi="Times New Roman"/>
                <w:sz w:val="24"/>
                <w:szCs w:val="24"/>
                <w:lang w:val="kk-KZ"/>
              </w:rPr>
              <w:tab/>
            </w:r>
            <w:r w:rsidR="008C5D1B">
              <w:rPr>
                <w:rFonts w:ascii="Times New Roman" w:hAnsi="Times New Roman"/>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294" w:type="dxa"/>
            <w:vMerge w:val="restart"/>
          </w:tcPr>
          <w:p w:rsidR="007148EF" w:rsidRPr="009205D7" w:rsidRDefault="007148EF" w:rsidP="00D85E13">
            <w:pPr>
              <w:jc w:val="center"/>
              <w:rPr>
                <w:rFonts w:ascii="Times New Roman" w:hAnsi="Times New Roman"/>
                <w:sz w:val="24"/>
                <w:szCs w:val="24"/>
                <w:lang w:val="kk-KZ"/>
              </w:rPr>
            </w:pPr>
            <w:r w:rsidRPr="009205D7">
              <w:rPr>
                <w:rFonts w:ascii="Times New Roman" w:hAnsi="Times New Roman"/>
                <w:sz w:val="24"/>
                <w:szCs w:val="24"/>
                <w:lang w:val="kk-KZ"/>
              </w:rPr>
              <w:t>2</w:t>
            </w:r>
          </w:p>
        </w:tc>
        <w:tc>
          <w:tcPr>
            <w:tcW w:w="5234" w:type="dxa"/>
            <w:gridSpan w:val="5"/>
          </w:tcPr>
          <w:p w:rsidR="007148EF" w:rsidRPr="009205D7" w:rsidRDefault="007148EF" w:rsidP="00D85E13">
            <w:pPr>
              <w:rPr>
                <w:rFonts w:ascii="Times New Roman" w:hAnsi="Times New Roman"/>
                <w:sz w:val="24"/>
                <w:szCs w:val="24"/>
                <w:lang w:val="en-US"/>
              </w:rPr>
            </w:pPr>
            <w:r w:rsidRPr="009205D7">
              <w:rPr>
                <w:rFonts w:ascii="Times New Roman" w:hAnsi="Times New Roman"/>
                <w:b/>
                <w:sz w:val="24"/>
                <w:szCs w:val="24"/>
                <w:lang w:val="kk-KZ"/>
              </w:rPr>
              <w:t xml:space="preserve">Lecture </w:t>
            </w:r>
            <w:r w:rsidRPr="009205D7">
              <w:rPr>
                <w:rFonts w:ascii="Times New Roman" w:hAnsi="Times New Roman"/>
                <w:b/>
                <w:sz w:val="24"/>
                <w:szCs w:val="24"/>
                <w:lang w:val="en-US"/>
              </w:rPr>
              <w:t>2.</w:t>
            </w:r>
            <w:r w:rsidRPr="009205D7">
              <w:rPr>
                <w:rFonts w:ascii="Times New Roman" w:hAnsi="Times New Roman"/>
                <w:sz w:val="24"/>
                <w:szCs w:val="24"/>
                <w:lang w:val="en-US"/>
              </w:rPr>
              <w:t xml:space="preserve"> </w:t>
            </w:r>
            <w:r w:rsidR="00641295" w:rsidRPr="009205D7">
              <w:rPr>
                <w:rStyle w:val="1"/>
                <w:rFonts w:eastAsia="Calibri"/>
              </w:rPr>
              <w:t>Theories of Regionalism and Integration</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D85E13">
            <w:pPr>
              <w:jc w:val="center"/>
              <w:rPr>
                <w:rFonts w:ascii="Times New Roman" w:hAnsi="Times New Roman"/>
                <w:sz w:val="24"/>
                <w:szCs w:val="24"/>
                <w:lang w:val="kk-KZ"/>
              </w:rPr>
            </w:pPr>
            <w:r w:rsidRPr="009205D7">
              <w:rPr>
                <w:rFonts w:ascii="Times New Roman" w:hAnsi="Times New Roman"/>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7148EF" w:rsidRPr="009205D7" w:rsidRDefault="007148EF" w:rsidP="00D85E13">
            <w:pPr>
              <w:rPr>
                <w:rFonts w:ascii="Times New Roman" w:hAnsi="Times New Roman"/>
                <w:sz w:val="24"/>
                <w:szCs w:val="24"/>
                <w:lang w:val="en-US"/>
              </w:rPr>
            </w:pPr>
            <w:r w:rsidRPr="009205D7">
              <w:rPr>
                <w:rFonts w:ascii="Times New Roman" w:hAnsi="Times New Roman"/>
                <w:sz w:val="24"/>
                <w:szCs w:val="24"/>
                <w:lang w:val="en-US"/>
              </w:rPr>
              <w:t xml:space="preserve">Seminar 2. </w:t>
            </w:r>
            <w:r w:rsidR="00641295" w:rsidRPr="009205D7">
              <w:rPr>
                <w:rStyle w:val="1"/>
                <w:rFonts w:eastAsia="Calibri"/>
              </w:rPr>
              <w:t>International Relations Theory and Regional Transformation by T. V. Paul (ed.). Cambridge: Cambridge University Press, 2012. 3-21 pp</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8C5D1B" w:rsidRDefault="008C5D1B" w:rsidP="00D85E13">
            <w:pPr>
              <w:jc w:val="center"/>
              <w:rPr>
                <w:rFonts w:ascii="Times New Roman" w:hAnsi="Times New Roman"/>
                <w:sz w:val="24"/>
                <w:szCs w:val="24"/>
                <w:lang w:val="en-US"/>
              </w:rPr>
            </w:pPr>
            <w:r>
              <w:rPr>
                <w:rFonts w:ascii="Times New Roman" w:hAnsi="Times New Roman"/>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3</w:t>
            </w:r>
          </w:p>
          <w:p w:rsidR="007148EF" w:rsidRPr="009205D7" w:rsidRDefault="007148EF" w:rsidP="00D85E13">
            <w:pPr>
              <w:jc w:val="center"/>
              <w:rPr>
                <w:rFonts w:ascii="Times New Roman" w:hAnsi="Times New Roman"/>
                <w:sz w:val="24"/>
                <w:szCs w:val="24"/>
                <w:lang w:val="kk-KZ"/>
              </w:rPr>
            </w:pPr>
          </w:p>
        </w:tc>
        <w:tc>
          <w:tcPr>
            <w:tcW w:w="5234" w:type="dxa"/>
            <w:gridSpan w:val="5"/>
          </w:tcPr>
          <w:p w:rsidR="007148EF" w:rsidRPr="009205D7" w:rsidRDefault="007148EF" w:rsidP="005A03AE">
            <w:pPr>
              <w:rPr>
                <w:rFonts w:ascii="Times New Roman" w:hAnsi="Times New Roman"/>
                <w:sz w:val="24"/>
                <w:szCs w:val="24"/>
                <w:lang w:val="en-US"/>
              </w:rPr>
            </w:pPr>
            <w:r w:rsidRPr="009205D7">
              <w:rPr>
                <w:rFonts w:ascii="Times New Roman" w:hAnsi="Times New Roman"/>
                <w:b/>
                <w:sz w:val="24"/>
                <w:szCs w:val="24"/>
                <w:lang w:val="kk-KZ"/>
              </w:rPr>
              <w:t xml:space="preserve">Lecture </w:t>
            </w:r>
            <w:r w:rsidRPr="009205D7">
              <w:rPr>
                <w:rFonts w:ascii="Times New Roman" w:hAnsi="Times New Roman"/>
                <w:b/>
                <w:sz w:val="24"/>
                <w:szCs w:val="24"/>
                <w:lang w:val="en-US"/>
              </w:rPr>
              <w:t>3.</w:t>
            </w:r>
            <w:r w:rsidRPr="009205D7">
              <w:rPr>
                <w:rFonts w:ascii="Times New Roman" w:hAnsi="Times New Roman"/>
                <w:sz w:val="24"/>
                <w:szCs w:val="24"/>
                <w:lang w:val="en-US"/>
              </w:rPr>
              <w:t xml:space="preserve"> </w:t>
            </w:r>
            <w:r w:rsidR="00641295" w:rsidRPr="009205D7">
              <w:rPr>
                <w:rStyle w:val="1"/>
                <w:rFonts w:eastAsia="Calibri"/>
              </w:rPr>
              <w:t>Theories of Regionalism and Integration</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D85E13">
            <w:pPr>
              <w:jc w:val="center"/>
              <w:rPr>
                <w:rFonts w:ascii="Times New Roman" w:hAnsi="Times New Roman"/>
                <w:sz w:val="24"/>
                <w:szCs w:val="24"/>
                <w:lang w:val="kk-KZ"/>
              </w:rPr>
            </w:pPr>
            <w:r w:rsidRPr="009205D7">
              <w:rPr>
                <w:rFonts w:ascii="Times New Roman" w:hAnsi="Times New Roman"/>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9"/>
        </w:trPr>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9411E2" w:rsidRPr="009205D7" w:rsidRDefault="007148EF" w:rsidP="009411E2">
            <w:pPr>
              <w:pStyle w:val="4"/>
              <w:shd w:val="clear" w:color="auto" w:fill="auto"/>
              <w:spacing w:before="0"/>
              <w:ind w:left="120" w:firstLine="0"/>
              <w:jc w:val="left"/>
              <w:rPr>
                <w:sz w:val="24"/>
                <w:szCs w:val="24"/>
                <w:lang w:val="en-US"/>
              </w:rPr>
            </w:pPr>
            <w:r w:rsidRPr="009205D7">
              <w:rPr>
                <w:sz w:val="24"/>
                <w:szCs w:val="24"/>
                <w:lang w:val="en-US"/>
              </w:rPr>
              <w:t xml:space="preserve">Seminar 3. </w:t>
            </w:r>
            <w:r w:rsidR="009411E2" w:rsidRPr="009205D7">
              <w:rPr>
                <w:rStyle w:val="1"/>
              </w:rPr>
              <w:t xml:space="preserve">Soren </w:t>
            </w:r>
            <w:proofErr w:type="spellStart"/>
            <w:r w:rsidR="009411E2" w:rsidRPr="009205D7">
              <w:rPr>
                <w:rStyle w:val="1"/>
              </w:rPr>
              <w:t>Dosenrode</w:t>
            </w:r>
            <w:proofErr w:type="spellEnd"/>
            <w:r w:rsidR="009411E2" w:rsidRPr="009205D7">
              <w:rPr>
                <w:rStyle w:val="1"/>
              </w:rPr>
              <w:t xml:space="preserve"> Federalism Theory and </w:t>
            </w:r>
            <w:proofErr w:type="spellStart"/>
            <w:r w:rsidR="009411E2" w:rsidRPr="009205D7">
              <w:rPr>
                <w:rStyle w:val="1"/>
              </w:rPr>
              <w:t>Neo</w:t>
            </w:r>
            <w:r w:rsidR="009411E2" w:rsidRPr="009205D7">
              <w:rPr>
                <w:rStyle w:val="1"/>
              </w:rPr>
              <w:softHyphen/>
              <w:t>Functionalism</w:t>
            </w:r>
            <w:proofErr w:type="spellEnd"/>
            <w:r w:rsidR="009411E2" w:rsidRPr="009205D7">
              <w:rPr>
                <w:rStyle w:val="1"/>
              </w:rPr>
              <w:t>: Elements for an analytical framework Rosamond B. (2000), Theories of European Integration, Basingstoke, Palgrave (chapter 3: ‘</w:t>
            </w:r>
            <w:proofErr w:type="spellStart"/>
            <w:r w:rsidR="009411E2" w:rsidRPr="009205D7">
              <w:rPr>
                <w:rStyle w:val="1"/>
              </w:rPr>
              <w:t>Neofunctionalism</w:t>
            </w:r>
            <w:proofErr w:type="spellEnd"/>
            <w:r w:rsidR="009411E2" w:rsidRPr="009205D7">
              <w:rPr>
                <w:rStyle w:val="1"/>
              </w:rPr>
              <w:t>’, p. 50-73)</w:t>
            </w:r>
          </w:p>
          <w:p w:rsidR="009411E2" w:rsidRPr="009205D7" w:rsidRDefault="009411E2" w:rsidP="009411E2">
            <w:pPr>
              <w:pStyle w:val="4"/>
              <w:shd w:val="clear" w:color="auto" w:fill="auto"/>
              <w:spacing w:before="0"/>
              <w:ind w:firstLine="0"/>
              <w:jc w:val="both"/>
              <w:rPr>
                <w:sz w:val="24"/>
                <w:szCs w:val="24"/>
                <w:lang w:val="en-US"/>
              </w:rPr>
            </w:pPr>
            <w:r w:rsidRPr="009205D7">
              <w:rPr>
                <w:rStyle w:val="1"/>
              </w:rPr>
              <w:t xml:space="preserve">Sabine </w:t>
            </w:r>
            <w:proofErr w:type="spellStart"/>
            <w:r w:rsidRPr="009205D7">
              <w:rPr>
                <w:rStyle w:val="1"/>
              </w:rPr>
              <w:t>Sauruggera</w:t>
            </w:r>
            <w:proofErr w:type="spellEnd"/>
            <w:r w:rsidRPr="009205D7">
              <w:rPr>
                <w:rStyle w:val="1"/>
              </w:rPr>
              <w:t xml:space="preserve"> and Frederic </w:t>
            </w:r>
            <w:proofErr w:type="spellStart"/>
            <w:r w:rsidRPr="009205D7">
              <w:rPr>
                <w:rStyle w:val="1"/>
              </w:rPr>
              <w:t>Merandb</w:t>
            </w:r>
            <w:proofErr w:type="spellEnd"/>
            <w:r w:rsidRPr="009205D7">
              <w:rPr>
                <w:rStyle w:val="1"/>
              </w:rPr>
              <w:t xml:space="preserve"> Does European integration theory need sociology? Comparative European Politics (2010) 8, 1-18. </w:t>
            </w:r>
            <w:r w:rsidRPr="009205D7">
              <w:rPr>
                <w:rStyle w:val="1"/>
              </w:rPr>
              <w:lastRenderedPageBreak/>
              <w:t>doi:10.1057/cep.2010.1</w:t>
            </w:r>
          </w:p>
          <w:p w:rsidR="009411E2" w:rsidRPr="009205D7" w:rsidRDefault="009411E2" w:rsidP="009411E2">
            <w:pPr>
              <w:pStyle w:val="4"/>
              <w:shd w:val="clear" w:color="auto" w:fill="auto"/>
              <w:spacing w:before="0"/>
              <w:ind w:firstLine="0"/>
              <w:jc w:val="both"/>
              <w:rPr>
                <w:sz w:val="24"/>
                <w:szCs w:val="24"/>
                <w:lang w:val="en-US"/>
              </w:rPr>
            </w:pPr>
            <w:r w:rsidRPr="009205D7">
              <w:rPr>
                <w:rStyle w:val="1"/>
              </w:rPr>
              <w:t>Pollack M. (1997), ‘Delegation, agency, and agenda setting in the European Community’ in International Organization, 51(1): p. 99-134</w:t>
            </w:r>
          </w:p>
          <w:p w:rsidR="007148EF" w:rsidRPr="009205D7" w:rsidRDefault="009411E2" w:rsidP="009411E2">
            <w:pPr>
              <w:rPr>
                <w:rFonts w:ascii="Times New Roman" w:hAnsi="Times New Roman"/>
                <w:sz w:val="24"/>
                <w:szCs w:val="24"/>
                <w:lang w:val="en-US"/>
              </w:rPr>
            </w:pPr>
            <w:r w:rsidRPr="009205D7">
              <w:rPr>
                <w:rStyle w:val="1"/>
                <w:rFonts w:eastAsia="Calibri"/>
              </w:rPr>
              <w:t xml:space="preserve">J </w:t>
            </w:r>
            <w:proofErr w:type="spellStart"/>
            <w:r w:rsidRPr="009205D7">
              <w:rPr>
                <w:rStyle w:val="1"/>
                <w:rFonts w:eastAsia="Calibri"/>
              </w:rPr>
              <w:t>Chekel</w:t>
            </w:r>
            <w:proofErr w:type="spellEnd"/>
            <w:r w:rsidR="00B34088" w:rsidRPr="009205D7">
              <w:rPr>
                <w:rFonts w:ascii="Times New Roman" w:hAnsi="Times New Roman"/>
                <w:sz w:val="24"/>
                <w:szCs w:val="24"/>
              </w:rPr>
              <w:fldChar w:fldCharType="begin"/>
            </w:r>
            <w:r w:rsidRPr="009205D7">
              <w:rPr>
                <w:rStyle w:val="1"/>
                <w:rFonts w:eastAsia="Calibri"/>
              </w:rPr>
              <w:instrText>HYPERLINK "https://www.google.com/url?sa=t&amp;rct=j&amp;q=&amp;esrc=s&amp;source=web&amp;cd=14&amp;cad=rja&amp;uact=8&amp;ved=0CDoQFjADOAo&amp;url=http%3A%2F%2Fgraduateinstitute.ch%2Fwebdav%2Fsite%2Fpolitical_science%2Fshared%2Fpolitical_science%2F7183%2F4th%2520week%2FCheckel.pdf&amp;ei=lnOrVMvtAoH5yQPwyIGgCw&amp;usg=AFQjCNH7-MHdYRNDTSKARiRRnB2yNf1tZw"</w:instrText>
            </w:r>
            <w:r w:rsidR="00B34088" w:rsidRPr="009205D7">
              <w:rPr>
                <w:rFonts w:ascii="Times New Roman" w:hAnsi="Times New Roman"/>
                <w:sz w:val="24"/>
                <w:szCs w:val="24"/>
              </w:rPr>
              <w:fldChar w:fldCharType="separate"/>
            </w:r>
            <w:r w:rsidRPr="009205D7">
              <w:rPr>
                <w:rStyle w:val="a8"/>
                <w:rFonts w:ascii="Times New Roman" w:hAnsi="Times New Roman"/>
                <w:sz w:val="24"/>
                <w:szCs w:val="24"/>
                <w:lang w:val="en-US"/>
              </w:rPr>
              <w:t xml:space="preserve"> Social Construction and European Integration.</w:t>
            </w:r>
            <w:r w:rsidR="00B34088" w:rsidRPr="009205D7">
              <w:rPr>
                <w:rFonts w:ascii="Times New Roman" w:hAnsi="Times New Roman"/>
                <w:sz w:val="24"/>
                <w:szCs w:val="24"/>
              </w:rPr>
              <w:fldChar w:fldCharType="end"/>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lastRenderedPageBreak/>
              <w:t>1</w:t>
            </w:r>
          </w:p>
        </w:tc>
        <w:tc>
          <w:tcPr>
            <w:tcW w:w="2542" w:type="dxa"/>
            <w:gridSpan w:val="2"/>
          </w:tcPr>
          <w:p w:rsidR="007148EF" w:rsidRPr="008C5D1B" w:rsidRDefault="008C5D1B" w:rsidP="00D85E13">
            <w:pPr>
              <w:jc w:val="center"/>
              <w:rPr>
                <w:rFonts w:ascii="Times New Roman" w:hAnsi="Times New Roman"/>
                <w:sz w:val="24"/>
                <w:szCs w:val="24"/>
                <w:lang w:val="en-US"/>
              </w:rPr>
            </w:pPr>
            <w:r>
              <w:rPr>
                <w:rFonts w:ascii="Times New Roman" w:hAnsi="Times New Roman"/>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7148EF" w:rsidRPr="009205D7" w:rsidRDefault="007148EF" w:rsidP="004B5C49">
            <w:pPr>
              <w:tabs>
                <w:tab w:val="left" w:pos="3480"/>
                <w:tab w:val="left" w:pos="4305"/>
                <w:tab w:val="left" w:pos="6552"/>
                <w:tab w:val="right" w:pos="9014"/>
              </w:tabs>
              <w:autoSpaceDE w:val="0"/>
              <w:autoSpaceDN w:val="0"/>
              <w:adjustRightInd w:val="0"/>
              <w:jc w:val="both"/>
              <w:rPr>
                <w:rFonts w:ascii="Times New Roman" w:hAnsi="Times New Roman"/>
                <w:sz w:val="24"/>
                <w:szCs w:val="24"/>
                <w:lang w:val="en-US"/>
              </w:rPr>
            </w:pPr>
            <w:r w:rsidRPr="009205D7">
              <w:rPr>
                <w:rFonts w:ascii="Times New Roman" w:hAnsi="Times New Roman"/>
                <w:b/>
                <w:sz w:val="24"/>
                <w:szCs w:val="24"/>
                <w:lang w:val="kk-KZ"/>
              </w:rPr>
              <w:t xml:space="preserve">Assignment 1. </w:t>
            </w:r>
            <w:r w:rsidR="009411E2" w:rsidRPr="009205D7">
              <w:rPr>
                <w:rStyle w:val="1"/>
                <w:rFonts w:eastAsia="Calibri"/>
              </w:rPr>
              <w:t xml:space="preserve">Regional Security Complex theory Barry </w:t>
            </w:r>
            <w:proofErr w:type="spellStart"/>
            <w:r w:rsidR="009411E2" w:rsidRPr="009205D7">
              <w:rPr>
                <w:rStyle w:val="1"/>
                <w:rFonts w:eastAsia="Calibri"/>
              </w:rPr>
              <w:t>Buzan</w:t>
            </w:r>
            <w:proofErr w:type="spellEnd"/>
            <w:r w:rsidR="009411E2" w:rsidRPr="009205D7">
              <w:rPr>
                <w:rStyle w:val="1"/>
                <w:rFonts w:eastAsia="Calibri"/>
              </w:rPr>
              <w:t xml:space="preserve"> and Ole Waver, “Security Complexes: A Theory of Regional Security”, Regions and Powers: The Structure of International Security, Cambridge: Cambridge University Press, 2003, pp. 40-82.</w:t>
            </w:r>
          </w:p>
        </w:tc>
        <w:tc>
          <w:tcPr>
            <w:tcW w:w="960" w:type="dxa"/>
            <w:gridSpan w:val="2"/>
          </w:tcPr>
          <w:p w:rsidR="007148EF" w:rsidRPr="009205D7" w:rsidRDefault="007148EF" w:rsidP="00D85E13">
            <w:pPr>
              <w:jc w:val="center"/>
              <w:rPr>
                <w:rFonts w:ascii="Times New Roman" w:hAnsi="Times New Roman"/>
                <w:sz w:val="24"/>
                <w:szCs w:val="24"/>
              </w:rPr>
            </w:pPr>
            <w:r w:rsidRPr="009205D7">
              <w:rPr>
                <w:rFonts w:ascii="Times New Roman" w:hAnsi="Times New Roman"/>
                <w:sz w:val="24"/>
                <w:szCs w:val="24"/>
              </w:rPr>
              <w:t>-</w:t>
            </w:r>
          </w:p>
        </w:tc>
        <w:tc>
          <w:tcPr>
            <w:tcW w:w="2542" w:type="dxa"/>
            <w:gridSpan w:val="2"/>
          </w:tcPr>
          <w:p w:rsidR="007148EF" w:rsidRPr="009205D7" w:rsidRDefault="008C5D1B" w:rsidP="008C5D1B">
            <w:pPr>
              <w:jc w:val="center"/>
              <w:rPr>
                <w:rFonts w:ascii="Times New Roman" w:hAnsi="Times New Roman"/>
                <w:sz w:val="24"/>
                <w:szCs w:val="24"/>
              </w:rPr>
            </w:pPr>
            <w:r>
              <w:rPr>
                <w:rFonts w:ascii="Times New Roman" w:hAnsi="Times New Roman"/>
                <w:sz w:val="24"/>
                <w:szCs w:val="24"/>
                <w:lang w:val="en-US"/>
              </w:rPr>
              <w:t>15</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4</w:t>
            </w:r>
          </w:p>
        </w:tc>
        <w:tc>
          <w:tcPr>
            <w:tcW w:w="5234" w:type="dxa"/>
            <w:gridSpan w:val="5"/>
          </w:tcPr>
          <w:p w:rsidR="007148EF" w:rsidRPr="009205D7" w:rsidRDefault="007148EF" w:rsidP="00D85E13">
            <w:pPr>
              <w:rPr>
                <w:rFonts w:ascii="Times New Roman" w:hAnsi="Times New Roman"/>
                <w:sz w:val="24"/>
                <w:szCs w:val="24"/>
                <w:lang w:val="en-US"/>
              </w:rPr>
            </w:pPr>
            <w:r w:rsidRPr="009205D7">
              <w:rPr>
                <w:rFonts w:ascii="Times New Roman" w:hAnsi="Times New Roman"/>
                <w:b/>
                <w:sz w:val="24"/>
                <w:szCs w:val="24"/>
                <w:lang w:val="kk-KZ"/>
              </w:rPr>
              <w:t xml:space="preserve">Lecture </w:t>
            </w:r>
            <w:r w:rsidRPr="009205D7">
              <w:rPr>
                <w:rFonts w:ascii="Times New Roman" w:hAnsi="Times New Roman"/>
                <w:b/>
                <w:sz w:val="24"/>
                <w:szCs w:val="24"/>
                <w:lang w:val="en-US"/>
              </w:rPr>
              <w:t>4.</w:t>
            </w:r>
            <w:r w:rsidRPr="009205D7">
              <w:rPr>
                <w:rFonts w:ascii="Times New Roman" w:hAnsi="Times New Roman"/>
                <w:sz w:val="24"/>
                <w:szCs w:val="24"/>
                <w:lang w:val="en-US"/>
              </w:rPr>
              <w:t xml:space="preserve"> </w:t>
            </w:r>
            <w:r w:rsidR="009411E2" w:rsidRPr="009205D7">
              <w:rPr>
                <w:rStyle w:val="1"/>
                <w:rFonts w:eastAsia="Calibri"/>
              </w:rPr>
              <w:t>European Regionalism: Institutions and Actors of the European Union</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8C5D1B">
            <w:pPr>
              <w:jc w:val="center"/>
              <w:rPr>
                <w:rFonts w:ascii="Times New Roman" w:hAnsi="Times New Roman"/>
                <w:sz w:val="24"/>
                <w:szCs w:val="24"/>
                <w:lang w:val="kk-KZ"/>
              </w:rPr>
            </w:pPr>
            <w:r w:rsidRPr="009205D7">
              <w:rPr>
                <w:rFonts w:ascii="Times New Roman" w:hAnsi="Times New Roman"/>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7148EF" w:rsidRPr="009205D7" w:rsidRDefault="007148EF" w:rsidP="004B5C49">
            <w:pPr>
              <w:rPr>
                <w:rFonts w:ascii="Times New Roman" w:hAnsi="Times New Roman"/>
                <w:sz w:val="24"/>
                <w:szCs w:val="24"/>
                <w:lang w:val="en-US"/>
              </w:rPr>
            </w:pPr>
            <w:r w:rsidRPr="009205D7">
              <w:rPr>
                <w:rFonts w:ascii="Times New Roman" w:hAnsi="Times New Roman"/>
                <w:b/>
                <w:sz w:val="24"/>
                <w:szCs w:val="24"/>
                <w:lang w:val="en-US"/>
              </w:rPr>
              <w:t xml:space="preserve">Seminar 4. </w:t>
            </w:r>
            <w:r w:rsidR="009411E2" w:rsidRPr="009205D7">
              <w:rPr>
                <w:rStyle w:val="1"/>
                <w:rFonts w:eastAsia="Calibri"/>
              </w:rPr>
              <w:t>The evolution of the European Communities from 1992: the creation of the European Union</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8C5D1B" w:rsidRDefault="008C5D1B" w:rsidP="008C5D1B">
            <w:pPr>
              <w:jc w:val="center"/>
              <w:rPr>
                <w:rFonts w:ascii="Times New Roman" w:hAnsi="Times New Roman"/>
                <w:sz w:val="24"/>
                <w:szCs w:val="24"/>
                <w:lang w:val="en-US"/>
              </w:rPr>
            </w:pPr>
            <w:r>
              <w:rPr>
                <w:rFonts w:ascii="Times New Roman" w:hAnsi="Times New Roman"/>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tcPr>
          <w:p w:rsidR="007148EF" w:rsidRPr="009205D7" w:rsidRDefault="007148EF" w:rsidP="00D85E13">
            <w:pPr>
              <w:jc w:val="center"/>
              <w:rPr>
                <w:rFonts w:ascii="Times New Roman" w:hAnsi="Times New Roman"/>
                <w:sz w:val="24"/>
                <w:szCs w:val="24"/>
              </w:rPr>
            </w:pPr>
            <w:r w:rsidRPr="009205D7">
              <w:rPr>
                <w:rFonts w:ascii="Times New Roman" w:hAnsi="Times New Roman"/>
                <w:sz w:val="24"/>
                <w:szCs w:val="24"/>
              </w:rPr>
              <w:t>5</w:t>
            </w:r>
          </w:p>
        </w:tc>
        <w:tc>
          <w:tcPr>
            <w:tcW w:w="5234" w:type="dxa"/>
            <w:gridSpan w:val="5"/>
          </w:tcPr>
          <w:p w:rsidR="007148EF" w:rsidRPr="009205D7" w:rsidRDefault="007148EF" w:rsidP="004B5C49">
            <w:pPr>
              <w:rPr>
                <w:rFonts w:ascii="Times New Roman" w:hAnsi="Times New Roman"/>
                <w:sz w:val="24"/>
                <w:szCs w:val="24"/>
                <w:lang w:val="en-US"/>
              </w:rPr>
            </w:pPr>
            <w:r w:rsidRPr="009205D7">
              <w:rPr>
                <w:rFonts w:ascii="Times New Roman" w:hAnsi="Times New Roman"/>
                <w:b/>
                <w:sz w:val="24"/>
                <w:szCs w:val="24"/>
                <w:lang w:val="kk-KZ"/>
              </w:rPr>
              <w:t xml:space="preserve">Lecture </w:t>
            </w:r>
            <w:r w:rsidRPr="009205D7">
              <w:rPr>
                <w:rFonts w:ascii="Times New Roman" w:hAnsi="Times New Roman"/>
                <w:b/>
                <w:sz w:val="24"/>
                <w:szCs w:val="24"/>
                <w:lang w:val="en-US"/>
              </w:rPr>
              <w:t>5.</w:t>
            </w:r>
            <w:r w:rsidRPr="009205D7">
              <w:rPr>
                <w:rFonts w:ascii="Times New Roman" w:hAnsi="Times New Roman"/>
                <w:sz w:val="24"/>
                <w:szCs w:val="24"/>
                <w:lang w:val="en-US"/>
              </w:rPr>
              <w:t xml:space="preserve"> </w:t>
            </w:r>
            <w:r w:rsidR="009411E2" w:rsidRPr="009205D7">
              <w:rPr>
                <w:rStyle w:val="1"/>
                <w:rFonts w:eastAsia="Calibri"/>
              </w:rPr>
              <w:t>European Regionalism: Decision-Making Policy and Some Policies of the European Integration</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8C5D1B">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vAlign w:val="bottom"/>
          </w:tcPr>
          <w:p w:rsidR="007148EF" w:rsidRPr="009205D7" w:rsidRDefault="007148EF" w:rsidP="00DE7E87">
            <w:pPr>
              <w:spacing w:line="260" w:lineRule="exact"/>
              <w:rPr>
                <w:rFonts w:ascii="Times New Roman" w:hAnsi="Times New Roman"/>
                <w:sz w:val="24"/>
                <w:szCs w:val="24"/>
                <w:lang w:val="en-US"/>
              </w:rPr>
            </w:pPr>
            <w:r w:rsidRPr="009205D7">
              <w:rPr>
                <w:rFonts w:ascii="Times New Roman" w:hAnsi="Times New Roman"/>
                <w:sz w:val="24"/>
                <w:szCs w:val="24"/>
                <w:lang w:val="en-US"/>
              </w:rPr>
              <w:t xml:space="preserve">Seminar 5. </w:t>
            </w:r>
            <w:r w:rsidR="009411E2" w:rsidRPr="009205D7">
              <w:rPr>
                <w:rStyle w:val="1"/>
                <w:rFonts w:eastAsia="Calibri"/>
              </w:rPr>
              <w:t>The European Union in the twenty-first century: From Nice to Lisbon</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8C5D1B" w:rsidRDefault="008C5D1B" w:rsidP="008C5D1B">
            <w:pPr>
              <w:jc w:val="center"/>
              <w:rPr>
                <w:rFonts w:ascii="Times New Roman" w:hAnsi="Times New Roman"/>
                <w:caps/>
                <w:sz w:val="24"/>
                <w:szCs w:val="24"/>
                <w:lang w:val="en-US"/>
              </w:rPr>
            </w:pPr>
            <w:r>
              <w:rPr>
                <w:rFonts w:ascii="Times New Roman" w:hAnsi="Times New Roman"/>
                <w:caps/>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vAlign w:val="bottom"/>
          </w:tcPr>
          <w:p w:rsidR="007148EF" w:rsidRPr="009205D7" w:rsidRDefault="007148EF" w:rsidP="004B5C49">
            <w:pPr>
              <w:spacing w:line="240" w:lineRule="atLeast"/>
              <w:rPr>
                <w:rFonts w:ascii="Times New Roman" w:hAnsi="Times New Roman"/>
                <w:sz w:val="24"/>
                <w:szCs w:val="24"/>
                <w:lang w:val="en-US"/>
              </w:rPr>
            </w:pPr>
            <w:r w:rsidRPr="009205D7">
              <w:rPr>
                <w:rFonts w:ascii="Times New Roman" w:hAnsi="Times New Roman"/>
                <w:sz w:val="24"/>
                <w:szCs w:val="24"/>
                <w:lang w:val="en-US"/>
              </w:rPr>
              <w:t xml:space="preserve">Assignment 2. </w:t>
            </w:r>
            <w:r w:rsidR="009411E2" w:rsidRPr="009205D7">
              <w:rPr>
                <w:rStyle w:val="1"/>
                <w:rFonts w:eastAsia="Calibri"/>
              </w:rPr>
              <w:t>Common Currency and Common Foreign &amp; Security Policy</w:t>
            </w:r>
          </w:p>
        </w:tc>
        <w:tc>
          <w:tcPr>
            <w:tcW w:w="960" w:type="dxa"/>
            <w:gridSpan w:val="2"/>
          </w:tcPr>
          <w:p w:rsidR="007148EF" w:rsidRPr="009205D7" w:rsidRDefault="007148EF" w:rsidP="00D85E13">
            <w:pPr>
              <w:jc w:val="center"/>
              <w:rPr>
                <w:rFonts w:ascii="Times New Roman" w:hAnsi="Times New Roman"/>
                <w:sz w:val="24"/>
                <w:szCs w:val="24"/>
              </w:rPr>
            </w:pPr>
            <w:r w:rsidRPr="009205D7">
              <w:rPr>
                <w:rFonts w:ascii="Times New Roman" w:hAnsi="Times New Roman"/>
                <w:sz w:val="24"/>
                <w:szCs w:val="24"/>
              </w:rPr>
              <w:t>1</w:t>
            </w:r>
          </w:p>
        </w:tc>
        <w:tc>
          <w:tcPr>
            <w:tcW w:w="2542" w:type="dxa"/>
            <w:gridSpan w:val="2"/>
          </w:tcPr>
          <w:p w:rsidR="007148EF" w:rsidRPr="009205D7" w:rsidRDefault="008C5D1B" w:rsidP="008C5D1B">
            <w:pPr>
              <w:tabs>
                <w:tab w:val="center" w:pos="1009"/>
                <w:tab w:val="right" w:pos="2018"/>
              </w:tabs>
              <w:jc w:val="center"/>
              <w:rPr>
                <w:rFonts w:ascii="Times New Roman" w:hAnsi="Times New Roman"/>
                <w:caps/>
                <w:sz w:val="24"/>
                <w:szCs w:val="24"/>
              </w:rPr>
            </w:pPr>
            <w:r>
              <w:rPr>
                <w:rFonts w:ascii="Times New Roman" w:hAnsi="Times New Roman"/>
                <w:caps/>
                <w:sz w:val="24"/>
                <w:szCs w:val="24"/>
                <w:lang w:val="en-US"/>
              </w:rPr>
              <w:t>15</w:t>
            </w:r>
          </w:p>
        </w:tc>
      </w:tr>
      <w:tr w:rsidR="008C5D1B" w:rsidRPr="008C5D1B"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rPr>
                <w:rFonts w:ascii="Times New Roman" w:hAnsi="Times New Roman"/>
                <w:sz w:val="24"/>
                <w:szCs w:val="24"/>
                <w:lang w:val="kk-KZ"/>
              </w:rPr>
            </w:pPr>
          </w:p>
        </w:tc>
        <w:tc>
          <w:tcPr>
            <w:tcW w:w="5234" w:type="dxa"/>
            <w:gridSpan w:val="5"/>
            <w:vAlign w:val="bottom"/>
          </w:tcPr>
          <w:p w:rsidR="008C5D1B" w:rsidRPr="008C5D1B" w:rsidRDefault="008C5D1B" w:rsidP="004B5C49">
            <w:pPr>
              <w:spacing w:line="240" w:lineRule="atLeast"/>
              <w:rPr>
                <w:rFonts w:ascii="Times New Roman" w:hAnsi="Times New Roman"/>
                <w:sz w:val="24"/>
                <w:szCs w:val="24"/>
                <w:lang w:val="en-US"/>
              </w:rPr>
            </w:pPr>
            <w:r w:rsidRPr="008C5D1B">
              <w:rPr>
                <w:rFonts w:ascii="Times New Roman" w:hAnsi="Times New Roman"/>
                <w:b/>
                <w:bCs/>
                <w:sz w:val="24"/>
                <w:szCs w:val="24"/>
                <w:lang w:val="kk-KZ"/>
              </w:rPr>
              <w:t>Colloquium</w:t>
            </w:r>
            <w:r>
              <w:rPr>
                <w:rFonts w:ascii="Times New Roman" w:hAnsi="Times New Roman"/>
                <w:bCs/>
                <w:sz w:val="24"/>
                <w:szCs w:val="24"/>
                <w:lang w:val="en-US"/>
              </w:rPr>
              <w:t xml:space="preserve"> </w:t>
            </w:r>
            <w:r w:rsidRPr="009205D7">
              <w:rPr>
                <w:rStyle w:val="1"/>
                <w:rFonts w:eastAsia="Calibri"/>
              </w:rPr>
              <w:t>Rethinking regionalism: Europe and East Asia in comparative historical perspective Mark Beeson, “Rethinking regionalism: Europe and East Asia in comparative historical perspective,” Journal of European Public Policy, 12 (6), 2005, pp 969-85.</w:t>
            </w:r>
          </w:p>
        </w:tc>
        <w:tc>
          <w:tcPr>
            <w:tcW w:w="960" w:type="dxa"/>
            <w:gridSpan w:val="2"/>
          </w:tcPr>
          <w:p w:rsidR="008C5D1B" w:rsidRPr="008C5D1B" w:rsidRDefault="008C5D1B" w:rsidP="00D85E13">
            <w:pPr>
              <w:jc w:val="center"/>
              <w:rPr>
                <w:rFonts w:ascii="Times New Roman" w:hAnsi="Times New Roman"/>
                <w:sz w:val="24"/>
                <w:szCs w:val="24"/>
                <w:lang w:val="en-US"/>
              </w:rPr>
            </w:pPr>
          </w:p>
        </w:tc>
        <w:tc>
          <w:tcPr>
            <w:tcW w:w="2542" w:type="dxa"/>
            <w:gridSpan w:val="2"/>
          </w:tcPr>
          <w:p w:rsidR="008C5D1B" w:rsidRPr="008C5D1B" w:rsidRDefault="008C5D1B" w:rsidP="008C5D1B">
            <w:pPr>
              <w:tabs>
                <w:tab w:val="center" w:pos="1009"/>
                <w:tab w:val="right" w:pos="2018"/>
              </w:tabs>
              <w:jc w:val="center"/>
              <w:rPr>
                <w:rFonts w:ascii="Times New Roman" w:hAnsi="Times New Roman"/>
                <w:caps/>
                <w:sz w:val="24"/>
                <w:szCs w:val="24"/>
                <w:lang w:val="en-US"/>
              </w:rPr>
            </w:pPr>
            <w:r>
              <w:rPr>
                <w:rFonts w:ascii="Times New Roman" w:hAnsi="Times New Roman"/>
                <w:caps/>
                <w:sz w:val="24"/>
                <w:szCs w:val="24"/>
                <w:lang w:val="en-US"/>
              </w:rPr>
              <w:t>20</w:t>
            </w:r>
          </w:p>
        </w:tc>
      </w:tr>
      <w:tr w:rsidR="008C5D1B" w:rsidRPr="008C5D1B"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rPr>
                <w:rFonts w:ascii="Times New Roman" w:hAnsi="Times New Roman"/>
                <w:sz w:val="24"/>
                <w:szCs w:val="24"/>
                <w:lang w:val="kk-KZ"/>
              </w:rPr>
            </w:pPr>
          </w:p>
        </w:tc>
        <w:tc>
          <w:tcPr>
            <w:tcW w:w="5234" w:type="dxa"/>
            <w:gridSpan w:val="5"/>
            <w:vAlign w:val="bottom"/>
          </w:tcPr>
          <w:p w:rsidR="008C5D1B" w:rsidRPr="008C5D1B" w:rsidRDefault="008C5D1B" w:rsidP="004B5C49">
            <w:pPr>
              <w:spacing w:line="240" w:lineRule="atLeast"/>
              <w:rPr>
                <w:rFonts w:ascii="Times New Roman" w:hAnsi="Times New Roman"/>
                <w:bCs/>
                <w:sz w:val="24"/>
                <w:szCs w:val="24"/>
                <w:lang w:val="en-US"/>
              </w:rPr>
            </w:pPr>
            <w:r>
              <w:rPr>
                <w:rFonts w:ascii="Times New Roman" w:hAnsi="Times New Roman"/>
                <w:bCs/>
                <w:sz w:val="24"/>
                <w:szCs w:val="24"/>
                <w:lang w:val="en-US"/>
              </w:rPr>
              <w:t xml:space="preserve">Total </w:t>
            </w:r>
          </w:p>
        </w:tc>
        <w:tc>
          <w:tcPr>
            <w:tcW w:w="960" w:type="dxa"/>
            <w:gridSpan w:val="2"/>
          </w:tcPr>
          <w:p w:rsidR="008C5D1B" w:rsidRPr="008C5D1B" w:rsidRDefault="008C5D1B" w:rsidP="00D85E13">
            <w:pPr>
              <w:jc w:val="center"/>
              <w:rPr>
                <w:rFonts w:ascii="Times New Roman" w:hAnsi="Times New Roman"/>
                <w:sz w:val="24"/>
                <w:szCs w:val="24"/>
                <w:lang w:val="en-US"/>
              </w:rPr>
            </w:pPr>
          </w:p>
        </w:tc>
        <w:tc>
          <w:tcPr>
            <w:tcW w:w="2542" w:type="dxa"/>
            <w:gridSpan w:val="2"/>
          </w:tcPr>
          <w:p w:rsidR="008C5D1B" w:rsidRDefault="008C5D1B" w:rsidP="008C5D1B">
            <w:pPr>
              <w:tabs>
                <w:tab w:val="center" w:pos="1009"/>
                <w:tab w:val="right" w:pos="2018"/>
              </w:tabs>
              <w:jc w:val="center"/>
              <w:rPr>
                <w:rFonts w:ascii="Times New Roman" w:hAnsi="Times New Roman"/>
                <w:caps/>
                <w:sz w:val="24"/>
                <w:szCs w:val="24"/>
                <w:lang w:val="en-US"/>
              </w:rPr>
            </w:pPr>
            <w:r>
              <w:rPr>
                <w:rFonts w:ascii="Times New Roman" w:hAnsi="Times New Roman"/>
                <w:caps/>
                <w:sz w:val="24"/>
                <w:szCs w:val="24"/>
                <w:lang w:val="en-US"/>
              </w:rPr>
              <w:t>100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6</w:t>
            </w:r>
          </w:p>
          <w:p w:rsidR="007148EF" w:rsidRPr="009205D7" w:rsidRDefault="007148EF" w:rsidP="00D85E13">
            <w:pPr>
              <w:jc w:val="center"/>
              <w:rPr>
                <w:rFonts w:ascii="Times New Roman" w:hAnsi="Times New Roman"/>
                <w:sz w:val="24"/>
                <w:szCs w:val="24"/>
                <w:lang w:val="kk-KZ"/>
              </w:rPr>
            </w:pPr>
          </w:p>
        </w:tc>
        <w:tc>
          <w:tcPr>
            <w:tcW w:w="5234" w:type="dxa"/>
            <w:gridSpan w:val="5"/>
          </w:tcPr>
          <w:p w:rsidR="007148EF" w:rsidRPr="009205D7" w:rsidRDefault="007148EF" w:rsidP="004B5C49">
            <w:pPr>
              <w:rPr>
                <w:rFonts w:ascii="Times New Roman" w:hAnsi="Times New Roman"/>
                <w:sz w:val="24"/>
                <w:szCs w:val="24"/>
                <w:lang w:val="en-US"/>
              </w:rPr>
            </w:pPr>
            <w:r w:rsidRPr="009205D7">
              <w:rPr>
                <w:rFonts w:ascii="Times New Roman" w:hAnsi="Times New Roman"/>
                <w:b/>
                <w:sz w:val="24"/>
                <w:szCs w:val="24"/>
                <w:lang w:val="kk-KZ"/>
              </w:rPr>
              <w:t xml:space="preserve">Lecture </w:t>
            </w:r>
            <w:r w:rsidRPr="009205D7">
              <w:rPr>
                <w:rFonts w:ascii="Times New Roman" w:hAnsi="Times New Roman"/>
                <w:b/>
                <w:sz w:val="24"/>
                <w:szCs w:val="24"/>
                <w:lang w:val="en-US"/>
              </w:rPr>
              <w:t>6.</w:t>
            </w:r>
            <w:r w:rsidRPr="009205D7">
              <w:rPr>
                <w:rFonts w:ascii="Times New Roman" w:hAnsi="Times New Roman"/>
                <w:sz w:val="24"/>
                <w:szCs w:val="24"/>
                <w:lang w:val="en-US"/>
              </w:rPr>
              <w:t xml:space="preserve"> </w:t>
            </w:r>
            <w:r w:rsidR="009411E2" w:rsidRPr="009205D7">
              <w:rPr>
                <w:rStyle w:val="1"/>
                <w:rFonts w:eastAsia="Calibri"/>
              </w:rPr>
              <w:t>European Regionalism: NATO and OSCE</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9205D7" w:rsidRDefault="007148EF" w:rsidP="008C5D1B">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rPr>
                <w:rFonts w:ascii="Times New Roman" w:hAnsi="Times New Roman"/>
                <w:sz w:val="24"/>
                <w:szCs w:val="24"/>
                <w:lang w:val="kk-KZ"/>
              </w:rPr>
            </w:pPr>
          </w:p>
        </w:tc>
        <w:tc>
          <w:tcPr>
            <w:tcW w:w="5234" w:type="dxa"/>
            <w:gridSpan w:val="5"/>
          </w:tcPr>
          <w:p w:rsidR="009411E2" w:rsidRPr="009205D7" w:rsidRDefault="007148EF" w:rsidP="009411E2">
            <w:pPr>
              <w:pStyle w:val="4"/>
              <w:shd w:val="clear" w:color="auto" w:fill="auto"/>
              <w:spacing w:before="0"/>
              <w:ind w:firstLine="0"/>
              <w:jc w:val="left"/>
              <w:rPr>
                <w:sz w:val="24"/>
                <w:szCs w:val="24"/>
                <w:lang w:val="en-US"/>
              </w:rPr>
            </w:pPr>
            <w:r w:rsidRPr="009205D7">
              <w:rPr>
                <w:sz w:val="24"/>
                <w:szCs w:val="24"/>
                <w:lang w:val="en-US"/>
              </w:rPr>
              <w:t xml:space="preserve">Seminar 6. </w:t>
            </w:r>
            <w:r w:rsidR="009411E2" w:rsidRPr="009205D7">
              <w:rPr>
                <w:rStyle w:val="1"/>
              </w:rPr>
              <w:t xml:space="preserve">Celeste, A. </w:t>
            </w:r>
            <w:proofErr w:type="spellStart"/>
            <w:r w:rsidR="009411E2" w:rsidRPr="009205D7">
              <w:rPr>
                <w:rStyle w:val="1"/>
              </w:rPr>
              <w:t>Wallander</w:t>
            </w:r>
            <w:proofErr w:type="spellEnd"/>
            <w:r w:rsidR="009411E2" w:rsidRPr="009205D7">
              <w:rPr>
                <w:rStyle w:val="1"/>
              </w:rPr>
              <w:t>, “Institutional Assets and Adaptability: NATO after the Cold War”, International Organization, Vol. 54, No. 4,</w:t>
            </w:r>
          </w:p>
          <w:p w:rsidR="007148EF" w:rsidRPr="009205D7" w:rsidRDefault="009411E2" w:rsidP="009411E2">
            <w:pPr>
              <w:rPr>
                <w:rFonts w:ascii="Times New Roman" w:hAnsi="Times New Roman"/>
                <w:sz w:val="24"/>
                <w:szCs w:val="24"/>
                <w:lang w:val="en-US"/>
              </w:rPr>
            </w:pPr>
            <w:r w:rsidRPr="009205D7">
              <w:rPr>
                <w:rStyle w:val="1"/>
                <w:rFonts w:eastAsia="Calibri"/>
              </w:rPr>
              <w:t>Roberto Dominguez Rivera Contributions of NATO, EU and OSCE to European Security: Threats and Risks</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7148EF" w:rsidRPr="008C5D1B" w:rsidRDefault="008C5D1B" w:rsidP="008C5D1B">
            <w:pPr>
              <w:jc w:val="center"/>
              <w:rPr>
                <w:rFonts w:ascii="Times New Roman" w:hAnsi="Times New Roman"/>
                <w:caps/>
                <w:sz w:val="24"/>
                <w:szCs w:val="24"/>
                <w:lang w:val="en-US"/>
              </w:rPr>
            </w:pPr>
            <w:r>
              <w:rPr>
                <w:rFonts w:ascii="Times New Roman" w:hAnsi="Times New Roman"/>
                <w:caps/>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7148EF" w:rsidRPr="009205D7" w:rsidRDefault="007148EF" w:rsidP="00D85E13">
            <w:pPr>
              <w:jc w:val="center"/>
              <w:rPr>
                <w:rFonts w:ascii="Times New Roman" w:hAnsi="Times New Roman"/>
                <w:caps/>
                <w:sz w:val="24"/>
                <w:szCs w:val="24"/>
                <w:lang w:val="en-US"/>
              </w:rPr>
            </w:pPr>
            <w:r w:rsidRPr="009205D7">
              <w:rPr>
                <w:rFonts w:ascii="Times New Roman" w:hAnsi="Times New Roman"/>
                <w:caps/>
                <w:sz w:val="24"/>
                <w:szCs w:val="24"/>
                <w:lang w:val="en-US"/>
              </w:rPr>
              <w:lastRenderedPageBreak/>
              <w:t>7</w:t>
            </w:r>
          </w:p>
        </w:tc>
        <w:tc>
          <w:tcPr>
            <w:tcW w:w="5234" w:type="dxa"/>
            <w:gridSpan w:val="5"/>
          </w:tcPr>
          <w:p w:rsidR="007148EF" w:rsidRPr="009205D7" w:rsidRDefault="007148EF" w:rsidP="004B5C49">
            <w:pPr>
              <w:rPr>
                <w:rFonts w:ascii="Times New Roman" w:hAnsi="Times New Roman"/>
                <w:sz w:val="24"/>
                <w:szCs w:val="24"/>
                <w:lang w:val="en-US"/>
              </w:rPr>
            </w:pPr>
            <w:r w:rsidRPr="009205D7">
              <w:rPr>
                <w:rFonts w:ascii="Times New Roman" w:hAnsi="Times New Roman"/>
                <w:sz w:val="24"/>
                <w:szCs w:val="24"/>
                <w:lang w:val="en-US"/>
              </w:rPr>
              <w:t xml:space="preserve">Lecture 7. </w:t>
            </w:r>
            <w:r w:rsidR="009411E2" w:rsidRPr="009205D7">
              <w:rPr>
                <w:rStyle w:val="1"/>
                <w:rFonts w:eastAsia="Calibri"/>
              </w:rPr>
              <w:t>The origins and characteristics of regional integration initiatives in Asia Pacific region</w:t>
            </w:r>
            <w:r w:rsidRPr="009205D7">
              <w:rPr>
                <w:rFonts w:ascii="Times New Roman" w:hAnsi="Times New Roman"/>
                <w:sz w:val="24"/>
                <w:szCs w:val="24"/>
                <w:lang w:val="en-US"/>
              </w:rPr>
              <w:t xml:space="preserve"> </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9205D7" w:rsidRDefault="007148EF"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jc w:val="center"/>
              <w:rPr>
                <w:rFonts w:ascii="Times New Roman" w:hAnsi="Times New Roman"/>
                <w:caps/>
                <w:sz w:val="24"/>
                <w:szCs w:val="24"/>
                <w:lang w:val="en-US"/>
              </w:rPr>
            </w:pPr>
          </w:p>
        </w:tc>
        <w:tc>
          <w:tcPr>
            <w:tcW w:w="5234" w:type="dxa"/>
            <w:gridSpan w:val="5"/>
          </w:tcPr>
          <w:p w:rsidR="009411E2" w:rsidRPr="009205D7" w:rsidRDefault="007148EF" w:rsidP="009411E2">
            <w:pPr>
              <w:pStyle w:val="4"/>
              <w:shd w:val="clear" w:color="auto" w:fill="auto"/>
              <w:spacing w:before="0"/>
              <w:ind w:left="120" w:firstLine="0"/>
              <w:jc w:val="left"/>
              <w:rPr>
                <w:sz w:val="24"/>
                <w:szCs w:val="24"/>
                <w:lang w:val="en-US"/>
              </w:rPr>
            </w:pPr>
            <w:r w:rsidRPr="009205D7">
              <w:rPr>
                <w:sz w:val="24"/>
                <w:szCs w:val="24"/>
                <w:lang w:val="en-US"/>
              </w:rPr>
              <w:t xml:space="preserve">Seminar 7. </w:t>
            </w:r>
            <w:r w:rsidR="009411E2" w:rsidRPr="009205D7">
              <w:rPr>
                <w:sz w:val="24"/>
                <w:szCs w:val="24"/>
                <w:lang w:val="en-US"/>
              </w:rPr>
              <w:t>APEC Model</w:t>
            </w:r>
          </w:p>
          <w:p w:rsidR="009411E2" w:rsidRPr="009205D7" w:rsidRDefault="009411E2" w:rsidP="009411E2">
            <w:pPr>
              <w:pStyle w:val="4"/>
              <w:shd w:val="clear" w:color="auto" w:fill="auto"/>
              <w:spacing w:before="0"/>
              <w:ind w:left="120" w:firstLine="0"/>
              <w:jc w:val="left"/>
              <w:rPr>
                <w:sz w:val="24"/>
                <w:szCs w:val="24"/>
                <w:lang w:val="en-US"/>
              </w:rPr>
            </w:pPr>
            <w:r w:rsidRPr="009205D7">
              <w:rPr>
                <w:rStyle w:val="1"/>
              </w:rPr>
              <w:t xml:space="preserve">Pasha L. Hsieh, “Reassessing APEC’s role as a Trans- Regional Economic Architecture: Legal and Policy Dimensions,” </w:t>
            </w:r>
            <w:r w:rsidRPr="009205D7">
              <w:rPr>
                <w:rStyle w:val="0pt"/>
              </w:rPr>
              <w:t>Journal of International Economic</w:t>
            </w:r>
            <w:r w:rsidRPr="009205D7">
              <w:rPr>
                <w:rStyle w:val="a9"/>
                <w:rFonts w:eastAsia="Calibri"/>
                <w:sz w:val="24"/>
                <w:szCs w:val="24"/>
                <w:lang w:val="en-US"/>
              </w:rPr>
              <w:t xml:space="preserve"> </w:t>
            </w:r>
            <w:r w:rsidRPr="009205D7">
              <w:rPr>
                <w:rStyle w:val="0pt"/>
              </w:rPr>
              <w:t>Law,</w:t>
            </w:r>
            <w:r w:rsidRPr="009205D7">
              <w:rPr>
                <w:rStyle w:val="1"/>
              </w:rPr>
              <w:t xml:space="preserve"> </w:t>
            </w:r>
            <w:r w:rsidRPr="009205D7">
              <w:rPr>
                <w:rStyle w:val="2"/>
              </w:rPr>
              <w:t>Vol. 16, No.1 (2013): 119-58.</w:t>
            </w:r>
          </w:p>
          <w:p w:rsidR="009411E2" w:rsidRPr="009205D7" w:rsidRDefault="009411E2" w:rsidP="009411E2">
            <w:pPr>
              <w:pStyle w:val="4"/>
              <w:shd w:val="clear" w:color="auto" w:fill="auto"/>
              <w:spacing w:before="0"/>
              <w:ind w:left="120" w:firstLine="0"/>
              <w:jc w:val="left"/>
              <w:rPr>
                <w:sz w:val="24"/>
                <w:szCs w:val="24"/>
                <w:lang w:val="en-US"/>
              </w:rPr>
            </w:pPr>
            <w:r w:rsidRPr="009205D7">
              <w:rPr>
                <w:rStyle w:val="1"/>
              </w:rPr>
              <w:t>“APEC-</w:t>
            </w:r>
            <w:proofErr w:type="spellStart"/>
            <w:r w:rsidRPr="009205D7">
              <w:rPr>
                <w:rStyle w:val="1"/>
              </w:rPr>
              <w:t>ticism</w:t>
            </w:r>
            <w:proofErr w:type="spellEnd"/>
            <w:r w:rsidRPr="009205D7">
              <w:rPr>
                <w:rStyle w:val="1"/>
              </w:rPr>
              <w:t>,” The Economist, 6 October</w:t>
            </w:r>
          </w:p>
          <w:p w:rsidR="009411E2" w:rsidRPr="009205D7" w:rsidRDefault="009411E2" w:rsidP="009411E2">
            <w:pPr>
              <w:pStyle w:val="4"/>
              <w:shd w:val="clear" w:color="auto" w:fill="auto"/>
              <w:spacing w:before="0"/>
              <w:ind w:left="120" w:firstLine="0"/>
              <w:jc w:val="left"/>
              <w:rPr>
                <w:sz w:val="24"/>
                <w:szCs w:val="24"/>
                <w:lang w:val="en-US"/>
              </w:rPr>
            </w:pPr>
            <w:r w:rsidRPr="009205D7">
              <w:rPr>
                <w:rStyle w:val="1"/>
              </w:rPr>
              <w:t>2013.http: //</w:t>
            </w:r>
            <w:hyperlink r:id="rId13" w:history="1">
              <w:r w:rsidRPr="009205D7">
                <w:rPr>
                  <w:rStyle w:val="a8"/>
                  <w:sz w:val="24"/>
                  <w:szCs w:val="24"/>
                  <w:lang w:val="en-US"/>
                </w:rPr>
                <w:t>www.economist.com/blogs/banyan/20</w:t>
              </w:r>
              <w:r w:rsidRPr="009205D7">
                <w:rPr>
                  <w:rStyle w:val="a8"/>
                  <w:sz w:val="24"/>
                  <w:szCs w:val="24"/>
                  <w:lang w:val="en-US" w:bidi="ru-RU"/>
                </w:rPr>
                <w:t>13/10</w:t>
              </w:r>
            </w:hyperlink>
          </w:p>
          <w:p w:rsidR="009411E2" w:rsidRPr="009205D7" w:rsidRDefault="009411E2" w:rsidP="009411E2">
            <w:pPr>
              <w:pStyle w:val="4"/>
              <w:shd w:val="clear" w:color="auto" w:fill="auto"/>
              <w:spacing w:before="0"/>
              <w:ind w:left="120" w:firstLine="0"/>
              <w:jc w:val="left"/>
              <w:rPr>
                <w:sz w:val="24"/>
                <w:szCs w:val="24"/>
                <w:lang w:val="en-US"/>
              </w:rPr>
            </w:pPr>
            <w:r w:rsidRPr="009205D7">
              <w:rPr>
                <w:rStyle w:val="1"/>
              </w:rPr>
              <w:t>/</w:t>
            </w:r>
            <w:proofErr w:type="spellStart"/>
            <w:r w:rsidRPr="009205D7">
              <w:rPr>
                <w:rStyle w:val="1"/>
              </w:rPr>
              <w:t>asia</w:t>
            </w:r>
            <w:proofErr w:type="spellEnd"/>
            <w:r w:rsidRPr="009205D7">
              <w:rPr>
                <w:rStyle w:val="1"/>
              </w:rPr>
              <w:t>-pacific-economic-</w:t>
            </w:r>
          </w:p>
          <w:p w:rsidR="009411E2" w:rsidRPr="009205D7" w:rsidRDefault="009411E2" w:rsidP="009411E2">
            <w:pPr>
              <w:pStyle w:val="4"/>
              <w:shd w:val="clear" w:color="auto" w:fill="auto"/>
              <w:spacing w:before="0"/>
              <w:ind w:left="120" w:firstLine="0"/>
              <w:jc w:val="left"/>
              <w:rPr>
                <w:sz w:val="24"/>
                <w:szCs w:val="24"/>
                <w:lang w:val="en-US"/>
              </w:rPr>
            </w:pPr>
            <w:proofErr w:type="spellStart"/>
            <w:r w:rsidRPr="009205D7">
              <w:rPr>
                <w:rStyle w:val="1"/>
              </w:rPr>
              <w:t>cooperation?zid</w:t>
            </w:r>
            <w:proofErr w:type="spellEnd"/>
            <w:r w:rsidRPr="009205D7">
              <w:rPr>
                <w:rStyle w:val="1"/>
              </w:rPr>
              <w:t>=295&amp;ah=0bca374e65f2354d553956ea</w:t>
            </w:r>
          </w:p>
          <w:p w:rsidR="007148EF" w:rsidRPr="009205D7" w:rsidRDefault="009411E2" w:rsidP="009411E2">
            <w:pPr>
              <w:rPr>
                <w:rFonts w:ascii="Times New Roman" w:hAnsi="Times New Roman"/>
                <w:sz w:val="24"/>
                <w:szCs w:val="24"/>
                <w:lang w:val="en-US"/>
              </w:rPr>
            </w:pPr>
            <w:r w:rsidRPr="009205D7">
              <w:rPr>
                <w:rStyle w:val="1"/>
                <w:rFonts w:eastAsia="Calibri"/>
              </w:rPr>
              <w:t>65f756e0</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7148EF" w:rsidRPr="009205D7" w:rsidRDefault="007148EF" w:rsidP="00D85E13">
            <w:pPr>
              <w:jc w:val="center"/>
              <w:rPr>
                <w:rFonts w:ascii="Times New Roman" w:hAnsi="Times New Roman"/>
                <w:caps/>
                <w:sz w:val="24"/>
                <w:szCs w:val="24"/>
              </w:rPr>
            </w:pPr>
            <w:r w:rsidRPr="009205D7">
              <w:rPr>
                <w:rFonts w:ascii="Times New Roman" w:hAnsi="Times New Roman"/>
                <w:caps/>
                <w:sz w:val="24"/>
                <w:szCs w:val="24"/>
              </w:rPr>
              <w:t>8</w:t>
            </w:r>
          </w:p>
        </w:tc>
        <w:tc>
          <w:tcPr>
            <w:tcW w:w="5234" w:type="dxa"/>
            <w:gridSpan w:val="5"/>
          </w:tcPr>
          <w:p w:rsidR="007148EF" w:rsidRPr="009205D7" w:rsidRDefault="007148EF" w:rsidP="004B5C49">
            <w:pPr>
              <w:jc w:val="both"/>
              <w:rPr>
                <w:rFonts w:ascii="Times New Roman" w:hAnsi="Times New Roman"/>
                <w:sz w:val="24"/>
                <w:szCs w:val="24"/>
                <w:lang w:val="kk-KZ"/>
              </w:rPr>
            </w:pPr>
            <w:r w:rsidRPr="009205D7">
              <w:rPr>
                <w:rFonts w:ascii="Times New Roman" w:hAnsi="Times New Roman"/>
                <w:sz w:val="24"/>
                <w:szCs w:val="24"/>
                <w:lang w:val="kk-KZ"/>
              </w:rPr>
              <w:t xml:space="preserve">Lecture 8. </w:t>
            </w:r>
            <w:r w:rsidR="009411E2" w:rsidRPr="009205D7">
              <w:rPr>
                <w:rStyle w:val="1"/>
                <w:rFonts w:eastAsia="Calibri"/>
              </w:rPr>
              <w:t>Regional integration in South Asia</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9205D7" w:rsidRDefault="007148EF"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1"/>
        </w:trPr>
        <w:tc>
          <w:tcPr>
            <w:tcW w:w="1294" w:type="dxa"/>
            <w:vMerge/>
            <w:vAlign w:val="center"/>
          </w:tcPr>
          <w:p w:rsidR="007148EF" w:rsidRPr="009205D7" w:rsidRDefault="007148EF" w:rsidP="00D85E13">
            <w:pPr>
              <w:jc w:val="center"/>
              <w:rPr>
                <w:rFonts w:ascii="Times New Roman" w:hAnsi="Times New Roman"/>
                <w:caps/>
                <w:sz w:val="24"/>
                <w:szCs w:val="24"/>
                <w:lang w:val="kk-KZ"/>
              </w:rPr>
            </w:pPr>
          </w:p>
        </w:tc>
        <w:tc>
          <w:tcPr>
            <w:tcW w:w="5234" w:type="dxa"/>
            <w:gridSpan w:val="5"/>
          </w:tcPr>
          <w:p w:rsidR="007148EF" w:rsidRPr="009205D7" w:rsidRDefault="007148EF" w:rsidP="004B5C49">
            <w:pPr>
              <w:rPr>
                <w:rStyle w:val="1"/>
                <w:rFonts w:eastAsia="Calibri"/>
              </w:rPr>
            </w:pPr>
            <w:r w:rsidRPr="009205D7">
              <w:rPr>
                <w:rFonts w:ascii="Times New Roman" w:hAnsi="Times New Roman"/>
                <w:sz w:val="24"/>
                <w:szCs w:val="24"/>
                <w:lang w:val="en-US"/>
              </w:rPr>
              <w:t xml:space="preserve">Seminar 8. </w:t>
            </w:r>
            <w:r w:rsidR="009411E2" w:rsidRPr="009205D7">
              <w:rPr>
                <w:rStyle w:val="1"/>
                <w:rFonts w:eastAsia="Calibri"/>
              </w:rPr>
              <w:t>Regional Integration in Asia: ASEAN</w:t>
            </w:r>
          </w:p>
          <w:p w:rsidR="009411E2" w:rsidRPr="009205D7" w:rsidRDefault="009411E2" w:rsidP="004B5C49">
            <w:pPr>
              <w:rPr>
                <w:rFonts w:ascii="Times New Roman" w:hAnsi="Times New Roman"/>
                <w:sz w:val="24"/>
                <w:szCs w:val="24"/>
                <w:lang w:val="en-US"/>
              </w:rPr>
            </w:pPr>
            <w:r w:rsidRPr="009205D7">
              <w:rPr>
                <w:rStyle w:val="1"/>
                <w:rFonts w:eastAsia="Calibri"/>
              </w:rPr>
              <w:t xml:space="preserve">John </w:t>
            </w:r>
            <w:proofErr w:type="spellStart"/>
            <w:r w:rsidRPr="009205D7">
              <w:rPr>
                <w:rStyle w:val="1"/>
                <w:rFonts w:eastAsia="Calibri"/>
              </w:rPr>
              <w:t>Ravenhill</w:t>
            </w:r>
            <w:proofErr w:type="spellEnd"/>
            <w:r w:rsidRPr="009205D7">
              <w:rPr>
                <w:rStyle w:val="1"/>
                <w:rFonts w:eastAsia="Calibri"/>
              </w:rPr>
              <w:t>, “The 'New East Asian Regionalism': A Political Domino Effect,” Review of International Political Economy, vol.17, no. 2 (2010), 178-208</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8"/>
        </w:trPr>
        <w:tc>
          <w:tcPr>
            <w:tcW w:w="1294" w:type="dxa"/>
            <w:vMerge w:val="restart"/>
            <w:vAlign w:val="center"/>
          </w:tcPr>
          <w:p w:rsidR="007148EF" w:rsidRPr="009205D7" w:rsidRDefault="007148EF" w:rsidP="00D85E13">
            <w:pPr>
              <w:jc w:val="center"/>
              <w:rPr>
                <w:rFonts w:ascii="Times New Roman" w:hAnsi="Times New Roman"/>
                <w:caps/>
                <w:sz w:val="24"/>
                <w:szCs w:val="24"/>
                <w:lang w:val="en-US"/>
              </w:rPr>
            </w:pPr>
            <w:r w:rsidRPr="009205D7">
              <w:rPr>
                <w:rFonts w:ascii="Times New Roman" w:hAnsi="Times New Roman"/>
                <w:caps/>
                <w:sz w:val="24"/>
                <w:szCs w:val="24"/>
                <w:lang w:val="en-US"/>
              </w:rPr>
              <w:t>9</w:t>
            </w:r>
          </w:p>
        </w:tc>
        <w:tc>
          <w:tcPr>
            <w:tcW w:w="5234" w:type="dxa"/>
            <w:gridSpan w:val="5"/>
          </w:tcPr>
          <w:p w:rsidR="007148EF" w:rsidRPr="009205D7" w:rsidRDefault="007148EF" w:rsidP="0025296F">
            <w:pPr>
              <w:rPr>
                <w:rFonts w:ascii="Times New Roman" w:hAnsi="Times New Roman"/>
                <w:sz w:val="24"/>
                <w:szCs w:val="24"/>
                <w:lang w:val="en-US"/>
              </w:rPr>
            </w:pPr>
            <w:r w:rsidRPr="009205D7">
              <w:rPr>
                <w:rFonts w:ascii="Times New Roman" w:hAnsi="Times New Roman"/>
                <w:sz w:val="24"/>
                <w:szCs w:val="24"/>
                <w:lang w:val="en-US"/>
              </w:rPr>
              <w:t xml:space="preserve">Lecture 9. </w:t>
            </w:r>
            <w:r w:rsidR="009411E2" w:rsidRPr="009205D7">
              <w:rPr>
                <w:rStyle w:val="1"/>
                <w:rFonts w:eastAsia="Calibri"/>
              </w:rPr>
              <w:t>North American regional models - NAFTA</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9205D7" w:rsidRDefault="007148EF"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jc w:val="center"/>
              <w:rPr>
                <w:rFonts w:ascii="Times New Roman" w:hAnsi="Times New Roman"/>
                <w:caps/>
                <w:sz w:val="24"/>
                <w:szCs w:val="24"/>
                <w:lang w:val="kk-KZ"/>
              </w:rPr>
            </w:pPr>
          </w:p>
        </w:tc>
        <w:tc>
          <w:tcPr>
            <w:tcW w:w="5234" w:type="dxa"/>
            <w:gridSpan w:val="5"/>
          </w:tcPr>
          <w:p w:rsidR="007148EF" w:rsidRPr="009205D7" w:rsidRDefault="007148EF" w:rsidP="004B5C49">
            <w:pPr>
              <w:rPr>
                <w:rStyle w:val="1"/>
                <w:rFonts w:eastAsia="Calibri"/>
              </w:rPr>
            </w:pPr>
            <w:r w:rsidRPr="009205D7">
              <w:rPr>
                <w:rFonts w:ascii="Times New Roman" w:hAnsi="Times New Roman"/>
                <w:sz w:val="24"/>
                <w:szCs w:val="24"/>
                <w:lang w:val="en-US"/>
              </w:rPr>
              <w:t xml:space="preserve">Seminar 9. </w:t>
            </w:r>
            <w:r w:rsidR="009411E2" w:rsidRPr="009205D7">
              <w:rPr>
                <w:rStyle w:val="1"/>
                <w:rFonts w:eastAsia="Calibri"/>
              </w:rPr>
              <w:t>NAFTA: Ties that Bind - Trade, Migration, Transportation, Democracy</w:t>
            </w:r>
          </w:p>
          <w:p w:rsidR="009411E2" w:rsidRPr="009205D7" w:rsidRDefault="009411E2" w:rsidP="009411E2">
            <w:pPr>
              <w:pStyle w:val="4"/>
              <w:shd w:val="clear" w:color="auto" w:fill="auto"/>
              <w:spacing w:before="0"/>
              <w:ind w:left="120" w:firstLine="0"/>
              <w:jc w:val="left"/>
              <w:rPr>
                <w:sz w:val="24"/>
                <w:szCs w:val="24"/>
                <w:lang w:val="en-US"/>
              </w:rPr>
            </w:pPr>
            <w:r w:rsidRPr="009205D7">
              <w:rPr>
                <w:rStyle w:val="1"/>
              </w:rPr>
              <w:t xml:space="preserve">A North American Community: A Proposal to Deepen NAFTA </w:t>
            </w:r>
            <w:r w:rsidRPr="009205D7">
              <w:rPr>
                <w:rStyle w:val="1"/>
                <w:lang w:bidi="ru-RU"/>
              </w:rPr>
              <w:t xml:space="preserve">// </w:t>
            </w:r>
            <w:hyperlink r:id="rId14" w:history="1">
              <w:r w:rsidRPr="009205D7">
                <w:rPr>
                  <w:rStyle w:val="a8"/>
                  <w:sz w:val="24"/>
                  <w:szCs w:val="24"/>
                  <w:lang w:val="en-US"/>
                </w:rPr>
                <w:t>http://www.piie.com/</w:t>
              </w:r>
            </w:hyperlink>
          </w:p>
          <w:p w:rsidR="009411E2" w:rsidRPr="009205D7" w:rsidRDefault="009411E2" w:rsidP="009411E2">
            <w:pPr>
              <w:rPr>
                <w:rFonts w:ascii="Times New Roman" w:hAnsi="Times New Roman"/>
                <w:sz w:val="24"/>
                <w:szCs w:val="24"/>
                <w:lang w:val="en-US"/>
              </w:rPr>
            </w:pPr>
            <w:r w:rsidRPr="009205D7">
              <w:rPr>
                <w:rStyle w:val="1"/>
                <w:rFonts w:eastAsia="Calibri"/>
              </w:rPr>
              <w:t>publications/</w:t>
            </w:r>
            <w:proofErr w:type="spellStart"/>
            <w:r w:rsidRPr="009205D7">
              <w:rPr>
                <w:rStyle w:val="1"/>
                <w:rFonts w:eastAsia="Calibri"/>
              </w:rPr>
              <w:t>chapters_preview</w:t>
            </w:r>
            <w:proofErr w:type="spellEnd"/>
            <w:r w:rsidRPr="009205D7">
              <w:rPr>
                <w:rStyle w:val="1"/>
                <w:rFonts w:eastAsia="Calibri"/>
              </w:rPr>
              <w:t>/3 31/5iie3284.pdf</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7148EF" w:rsidRPr="009205D7" w:rsidRDefault="007148EF" w:rsidP="00D85E13">
            <w:pPr>
              <w:jc w:val="center"/>
              <w:rPr>
                <w:rFonts w:ascii="Times New Roman" w:hAnsi="Times New Roman"/>
                <w:caps/>
                <w:sz w:val="24"/>
                <w:szCs w:val="24"/>
                <w:lang w:val="kk-KZ"/>
              </w:rPr>
            </w:pPr>
          </w:p>
        </w:tc>
        <w:tc>
          <w:tcPr>
            <w:tcW w:w="5234" w:type="dxa"/>
            <w:gridSpan w:val="5"/>
          </w:tcPr>
          <w:p w:rsidR="007148EF" w:rsidRPr="009205D7" w:rsidRDefault="007148EF" w:rsidP="0025296F">
            <w:pPr>
              <w:jc w:val="both"/>
              <w:rPr>
                <w:rFonts w:ascii="Times New Roman" w:hAnsi="Times New Roman"/>
                <w:sz w:val="24"/>
                <w:szCs w:val="24"/>
                <w:lang w:val="en-US"/>
              </w:rPr>
            </w:pPr>
            <w:r w:rsidRPr="009205D7">
              <w:rPr>
                <w:rFonts w:ascii="Times New Roman" w:hAnsi="Times New Roman"/>
                <w:sz w:val="24"/>
                <w:szCs w:val="24"/>
                <w:lang w:val="en-US"/>
              </w:rPr>
              <w:t xml:space="preserve">Assignment 3. </w:t>
            </w:r>
            <w:r w:rsidR="009411E2" w:rsidRPr="009205D7">
              <w:rPr>
                <w:rStyle w:val="1"/>
                <w:rFonts w:eastAsia="Calibri"/>
              </w:rPr>
              <w:t>African Regional Subsystem</w:t>
            </w:r>
          </w:p>
        </w:tc>
        <w:tc>
          <w:tcPr>
            <w:tcW w:w="960" w:type="dxa"/>
            <w:gridSpan w:val="2"/>
          </w:tcPr>
          <w:p w:rsidR="007148EF" w:rsidRPr="009205D7" w:rsidRDefault="007148EF" w:rsidP="00D85E13">
            <w:pPr>
              <w:jc w:val="center"/>
              <w:rPr>
                <w:rFonts w:ascii="Times New Roman" w:hAnsi="Times New Roman"/>
                <w:sz w:val="24"/>
                <w:szCs w:val="24"/>
                <w:lang w:val="en-US"/>
              </w:rPr>
            </w:pPr>
          </w:p>
        </w:tc>
        <w:tc>
          <w:tcPr>
            <w:tcW w:w="2542" w:type="dxa"/>
            <w:gridSpan w:val="2"/>
            <w:vAlign w:val="center"/>
          </w:tcPr>
          <w:p w:rsidR="007148EF" w:rsidRPr="009205D7" w:rsidRDefault="007148EF" w:rsidP="00D85E13">
            <w:pPr>
              <w:jc w:val="center"/>
              <w:rPr>
                <w:rFonts w:ascii="Times New Roman" w:hAnsi="Times New Roman"/>
                <w:caps/>
                <w:sz w:val="24"/>
                <w:szCs w:val="24"/>
                <w:lang w:val="kk-KZ"/>
              </w:rPr>
            </w:pPr>
            <w:r w:rsidRPr="009205D7">
              <w:rPr>
                <w:rFonts w:ascii="Times New Roman" w:hAnsi="Times New Roman"/>
                <w:caps/>
                <w:sz w:val="24"/>
                <w:szCs w:val="24"/>
                <w:lang w:val="kk-KZ"/>
              </w:rPr>
              <w:t>15</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7148EF" w:rsidRPr="009205D7" w:rsidRDefault="007148EF" w:rsidP="00D85E13">
            <w:pPr>
              <w:jc w:val="center"/>
              <w:rPr>
                <w:rFonts w:ascii="Times New Roman" w:hAnsi="Times New Roman"/>
                <w:caps/>
                <w:sz w:val="24"/>
                <w:szCs w:val="24"/>
                <w:lang w:val="en-US"/>
              </w:rPr>
            </w:pPr>
            <w:r w:rsidRPr="009205D7">
              <w:rPr>
                <w:rFonts w:ascii="Times New Roman" w:hAnsi="Times New Roman"/>
                <w:caps/>
                <w:sz w:val="24"/>
                <w:szCs w:val="24"/>
                <w:lang w:val="en-US"/>
              </w:rPr>
              <w:t>10</w:t>
            </w:r>
          </w:p>
        </w:tc>
        <w:tc>
          <w:tcPr>
            <w:tcW w:w="5234" w:type="dxa"/>
            <w:gridSpan w:val="5"/>
          </w:tcPr>
          <w:p w:rsidR="007148EF" w:rsidRPr="009205D7" w:rsidRDefault="007148EF" w:rsidP="004B5C49">
            <w:pPr>
              <w:rPr>
                <w:rFonts w:ascii="Times New Roman" w:hAnsi="Times New Roman"/>
                <w:sz w:val="24"/>
                <w:szCs w:val="24"/>
                <w:lang w:val="en-US"/>
              </w:rPr>
            </w:pPr>
            <w:r w:rsidRPr="009205D7">
              <w:rPr>
                <w:rFonts w:ascii="Times New Roman" w:hAnsi="Times New Roman"/>
                <w:sz w:val="24"/>
                <w:szCs w:val="24"/>
                <w:lang w:val="kk-KZ"/>
              </w:rPr>
              <w:t xml:space="preserve">Lecture </w:t>
            </w:r>
            <w:r w:rsidRPr="009205D7">
              <w:rPr>
                <w:rFonts w:ascii="Times New Roman" w:hAnsi="Times New Roman"/>
                <w:sz w:val="24"/>
                <w:szCs w:val="24"/>
                <w:lang w:val="en-US"/>
              </w:rPr>
              <w:t>10.</w:t>
            </w:r>
            <w:r w:rsidRPr="009205D7">
              <w:rPr>
                <w:rFonts w:ascii="Times New Roman" w:hAnsi="Times New Roman"/>
                <w:sz w:val="24"/>
                <w:szCs w:val="24"/>
                <w:lang w:val="kk-KZ"/>
              </w:rPr>
              <w:t xml:space="preserve"> </w:t>
            </w:r>
            <w:r w:rsidR="009411E2" w:rsidRPr="009205D7">
              <w:rPr>
                <w:rStyle w:val="1"/>
                <w:rFonts w:eastAsia="Calibri"/>
              </w:rPr>
              <w:t>The origins and characteristics of regional integration initiatives in Latin America</w:t>
            </w:r>
          </w:p>
        </w:tc>
        <w:tc>
          <w:tcPr>
            <w:tcW w:w="960" w:type="dxa"/>
            <w:gridSpan w:val="2"/>
          </w:tcPr>
          <w:p w:rsidR="007148EF" w:rsidRPr="009205D7" w:rsidRDefault="009205D7"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9205D7" w:rsidRDefault="007148EF"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7148EF"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7148EF" w:rsidRPr="009205D7" w:rsidRDefault="007148EF" w:rsidP="00D85E13">
            <w:pPr>
              <w:jc w:val="center"/>
              <w:rPr>
                <w:rFonts w:ascii="Times New Roman" w:hAnsi="Times New Roman"/>
                <w:caps/>
                <w:sz w:val="24"/>
                <w:szCs w:val="24"/>
                <w:lang w:val="kk-KZ"/>
              </w:rPr>
            </w:pPr>
          </w:p>
        </w:tc>
        <w:tc>
          <w:tcPr>
            <w:tcW w:w="5234" w:type="dxa"/>
            <w:gridSpan w:val="5"/>
          </w:tcPr>
          <w:p w:rsidR="007148EF" w:rsidRPr="009205D7" w:rsidRDefault="007148EF" w:rsidP="004B5C49">
            <w:pPr>
              <w:pStyle w:val="a5"/>
              <w:jc w:val="both"/>
              <w:rPr>
                <w:rStyle w:val="1"/>
                <w:rFonts w:eastAsia="Calibri"/>
              </w:rPr>
            </w:pPr>
            <w:r w:rsidRPr="009205D7">
              <w:rPr>
                <w:rFonts w:ascii="Times New Roman" w:hAnsi="Times New Roman"/>
                <w:sz w:val="24"/>
                <w:szCs w:val="24"/>
                <w:lang w:val="en-US"/>
              </w:rPr>
              <w:t xml:space="preserve">Seminar 10. </w:t>
            </w:r>
            <w:r w:rsidR="009411E2" w:rsidRPr="009205D7">
              <w:rPr>
                <w:rStyle w:val="1"/>
                <w:rFonts w:eastAsia="Calibri"/>
              </w:rPr>
              <w:t>Caribbean Regional Subsystem</w:t>
            </w:r>
          </w:p>
          <w:p w:rsidR="009411E2" w:rsidRPr="009205D7" w:rsidRDefault="009411E2" w:rsidP="004B5C49">
            <w:pPr>
              <w:pStyle w:val="a5"/>
              <w:jc w:val="both"/>
              <w:rPr>
                <w:rFonts w:ascii="Times New Roman" w:hAnsi="Times New Roman"/>
                <w:sz w:val="24"/>
                <w:szCs w:val="24"/>
                <w:lang w:val="en-US"/>
              </w:rPr>
            </w:pPr>
            <w:r w:rsidRPr="009205D7">
              <w:rPr>
                <w:rStyle w:val="1"/>
                <w:rFonts w:eastAsia="Calibri"/>
              </w:rPr>
              <w:t xml:space="preserve">Laura Gomez </w:t>
            </w:r>
            <w:proofErr w:type="spellStart"/>
            <w:r w:rsidRPr="009205D7">
              <w:rPr>
                <w:rStyle w:val="1"/>
                <w:rFonts w:eastAsia="Calibri"/>
              </w:rPr>
              <w:t>Mera</w:t>
            </w:r>
            <w:proofErr w:type="spellEnd"/>
            <w:r w:rsidRPr="009205D7">
              <w:rPr>
                <w:rStyle w:val="1"/>
                <w:rFonts w:eastAsia="Calibri"/>
              </w:rPr>
              <w:t xml:space="preserve"> Obstacles to Regional Integration in Latin America and the Caribbean: Compliance and Implementation Problems</w:t>
            </w:r>
          </w:p>
        </w:tc>
        <w:tc>
          <w:tcPr>
            <w:tcW w:w="960" w:type="dxa"/>
            <w:gridSpan w:val="2"/>
          </w:tcPr>
          <w:p w:rsidR="007148EF" w:rsidRPr="009205D7" w:rsidRDefault="007148EF"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7148EF" w:rsidRPr="009205D7"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9205D7" w:rsidTr="004D2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vAlign w:val="bottom"/>
          </w:tcPr>
          <w:p w:rsidR="008C5D1B" w:rsidRPr="009205D7" w:rsidRDefault="008C5D1B" w:rsidP="00931317">
            <w:pPr>
              <w:spacing w:line="260" w:lineRule="exact"/>
              <w:rPr>
                <w:rFonts w:ascii="Times New Roman" w:hAnsi="Times New Roman"/>
                <w:sz w:val="24"/>
                <w:szCs w:val="24"/>
                <w:lang w:val="en-US"/>
              </w:rPr>
            </w:pPr>
            <w:r w:rsidRPr="009205D7">
              <w:rPr>
                <w:rFonts w:ascii="Times New Roman" w:hAnsi="Times New Roman"/>
                <w:sz w:val="24"/>
                <w:szCs w:val="24"/>
                <w:lang w:val="en-US"/>
              </w:rPr>
              <w:t xml:space="preserve">Assignment 4. </w:t>
            </w:r>
            <w:r w:rsidRPr="009205D7">
              <w:rPr>
                <w:rStyle w:val="1"/>
                <w:rFonts w:eastAsia="Calibri"/>
              </w:rPr>
              <w:t>Middle East as a regional subsystem</w:t>
            </w:r>
          </w:p>
        </w:tc>
        <w:tc>
          <w:tcPr>
            <w:tcW w:w="960" w:type="dxa"/>
            <w:gridSpan w:val="2"/>
          </w:tcPr>
          <w:p w:rsidR="008C5D1B" w:rsidRPr="009205D7" w:rsidRDefault="008C5D1B" w:rsidP="00931317">
            <w:pPr>
              <w:jc w:val="center"/>
              <w:rPr>
                <w:rFonts w:ascii="Times New Roman" w:hAnsi="Times New Roman"/>
                <w:sz w:val="24"/>
                <w:szCs w:val="24"/>
                <w:lang w:val="en-US"/>
              </w:rPr>
            </w:pPr>
          </w:p>
        </w:tc>
        <w:tc>
          <w:tcPr>
            <w:tcW w:w="2542" w:type="dxa"/>
            <w:gridSpan w:val="2"/>
            <w:vAlign w:val="center"/>
          </w:tcPr>
          <w:p w:rsidR="008C5D1B" w:rsidRPr="009205D7" w:rsidRDefault="008C5D1B" w:rsidP="00931317">
            <w:pPr>
              <w:jc w:val="center"/>
              <w:rPr>
                <w:rFonts w:ascii="Times New Roman" w:hAnsi="Times New Roman"/>
                <w:caps/>
                <w:sz w:val="24"/>
                <w:szCs w:val="24"/>
                <w:lang w:val="kk-KZ"/>
              </w:rPr>
            </w:pPr>
            <w:r w:rsidRPr="009205D7">
              <w:rPr>
                <w:rFonts w:ascii="Times New Roman" w:hAnsi="Times New Roman"/>
                <w:caps/>
                <w:sz w:val="24"/>
                <w:szCs w:val="24"/>
                <w:lang w:val="kk-KZ"/>
              </w:rPr>
              <w:t>15</w:t>
            </w:r>
          </w:p>
        </w:tc>
      </w:tr>
      <w:tr w:rsidR="008C5D1B" w:rsidRPr="008C5D1B" w:rsidTr="004D2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vAlign w:val="bottom"/>
          </w:tcPr>
          <w:p w:rsidR="008C5D1B" w:rsidRPr="008C5D1B" w:rsidRDefault="008C5D1B" w:rsidP="008C5D1B">
            <w:pPr>
              <w:spacing w:line="260" w:lineRule="exact"/>
              <w:rPr>
                <w:rFonts w:ascii="Times New Roman" w:hAnsi="Times New Roman"/>
                <w:sz w:val="24"/>
                <w:szCs w:val="24"/>
                <w:lang w:val="en-US"/>
              </w:rPr>
            </w:pPr>
            <w:r w:rsidRPr="008C5D1B">
              <w:rPr>
                <w:rFonts w:ascii="Times New Roman" w:hAnsi="Times New Roman"/>
                <w:b/>
                <w:bCs/>
                <w:sz w:val="24"/>
                <w:szCs w:val="24"/>
                <w:lang w:val="kk-KZ"/>
              </w:rPr>
              <w:t>Colloquium</w:t>
            </w:r>
            <w:r>
              <w:rPr>
                <w:rFonts w:ascii="Times New Roman" w:hAnsi="Times New Roman"/>
                <w:b/>
                <w:bCs/>
                <w:sz w:val="24"/>
                <w:szCs w:val="24"/>
                <w:lang w:val="en-US"/>
              </w:rPr>
              <w:t xml:space="preserve"> </w:t>
            </w:r>
            <w:r>
              <w:rPr>
                <w:rStyle w:val="1"/>
                <w:rFonts w:eastAsia="Calibri"/>
              </w:rPr>
              <w:t>R</w:t>
            </w:r>
            <w:r w:rsidRPr="009205D7">
              <w:rPr>
                <w:rStyle w:val="1"/>
                <w:rFonts w:eastAsia="Calibri"/>
              </w:rPr>
              <w:t>egional integration initiatives in Latin America</w:t>
            </w:r>
          </w:p>
        </w:tc>
        <w:tc>
          <w:tcPr>
            <w:tcW w:w="960" w:type="dxa"/>
            <w:gridSpan w:val="2"/>
          </w:tcPr>
          <w:p w:rsidR="008C5D1B" w:rsidRPr="009205D7" w:rsidRDefault="008C5D1B" w:rsidP="00931317">
            <w:pPr>
              <w:jc w:val="center"/>
              <w:rPr>
                <w:rFonts w:ascii="Times New Roman" w:hAnsi="Times New Roman"/>
                <w:sz w:val="24"/>
                <w:szCs w:val="24"/>
                <w:lang w:val="en-US"/>
              </w:rPr>
            </w:pPr>
          </w:p>
        </w:tc>
        <w:tc>
          <w:tcPr>
            <w:tcW w:w="2542" w:type="dxa"/>
            <w:gridSpan w:val="2"/>
            <w:vAlign w:val="center"/>
          </w:tcPr>
          <w:p w:rsidR="008C5D1B" w:rsidRPr="008C5D1B" w:rsidRDefault="008C5D1B" w:rsidP="00931317">
            <w:pPr>
              <w:jc w:val="center"/>
              <w:rPr>
                <w:rFonts w:ascii="Times New Roman" w:hAnsi="Times New Roman"/>
                <w:caps/>
                <w:sz w:val="24"/>
                <w:szCs w:val="24"/>
                <w:lang w:val="en-US"/>
              </w:rPr>
            </w:pPr>
            <w:r>
              <w:rPr>
                <w:rFonts w:ascii="Times New Roman" w:hAnsi="Times New Roman"/>
                <w:caps/>
                <w:sz w:val="24"/>
                <w:szCs w:val="24"/>
                <w:lang w:val="en-US"/>
              </w:rPr>
              <w:t>20</w:t>
            </w:r>
          </w:p>
        </w:tc>
      </w:tr>
      <w:tr w:rsidR="008C5D1B" w:rsidRPr="008C5D1B" w:rsidTr="004D2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vAlign w:val="bottom"/>
          </w:tcPr>
          <w:p w:rsidR="008C5D1B" w:rsidRPr="008C5D1B" w:rsidRDefault="008C5D1B" w:rsidP="008C5D1B">
            <w:pPr>
              <w:spacing w:line="260" w:lineRule="exact"/>
              <w:rPr>
                <w:rFonts w:ascii="Times New Roman" w:hAnsi="Times New Roman"/>
                <w:b/>
                <w:bCs/>
                <w:sz w:val="24"/>
                <w:szCs w:val="24"/>
                <w:lang w:val="en-US"/>
              </w:rPr>
            </w:pPr>
            <w:r>
              <w:rPr>
                <w:rFonts w:ascii="Times New Roman" w:hAnsi="Times New Roman"/>
                <w:b/>
                <w:bCs/>
                <w:sz w:val="24"/>
                <w:szCs w:val="24"/>
                <w:lang w:val="en-US"/>
              </w:rPr>
              <w:t>Total</w:t>
            </w:r>
          </w:p>
        </w:tc>
        <w:tc>
          <w:tcPr>
            <w:tcW w:w="960" w:type="dxa"/>
            <w:gridSpan w:val="2"/>
          </w:tcPr>
          <w:p w:rsidR="008C5D1B" w:rsidRPr="009205D7" w:rsidRDefault="008C5D1B" w:rsidP="00931317">
            <w:pPr>
              <w:jc w:val="center"/>
              <w:rPr>
                <w:rFonts w:ascii="Times New Roman" w:hAnsi="Times New Roman"/>
                <w:sz w:val="24"/>
                <w:szCs w:val="24"/>
                <w:lang w:val="en-US"/>
              </w:rPr>
            </w:pPr>
          </w:p>
        </w:tc>
        <w:tc>
          <w:tcPr>
            <w:tcW w:w="2542" w:type="dxa"/>
            <w:gridSpan w:val="2"/>
            <w:vAlign w:val="center"/>
          </w:tcPr>
          <w:p w:rsidR="008C5D1B" w:rsidRDefault="008C5D1B" w:rsidP="00931317">
            <w:pPr>
              <w:jc w:val="center"/>
              <w:rPr>
                <w:rFonts w:ascii="Times New Roman" w:hAnsi="Times New Roman"/>
                <w:caps/>
                <w:sz w:val="24"/>
                <w:szCs w:val="24"/>
                <w:lang w:val="en-US"/>
              </w:rPr>
            </w:pPr>
            <w:r>
              <w:rPr>
                <w:rFonts w:ascii="Times New Roman" w:hAnsi="Times New Roman"/>
                <w:caps/>
                <w:sz w:val="24"/>
                <w:szCs w:val="24"/>
                <w:lang w:val="en-US"/>
              </w:rPr>
              <w:t>100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8C5D1B" w:rsidRPr="009205D7" w:rsidRDefault="008C5D1B" w:rsidP="00D85E13">
            <w:pPr>
              <w:jc w:val="center"/>
              <w:rPr>
                <w:rFonts w:ascii="Times New Roman" w:hAnsi="Times New Roman"/>
                <w:caps/>
                <w:sz w:val="24"/>
                <w:szCs w:val="24"/>
                <w:lang w:val="en-US"/>
              </w:rPr>
            </w:pPr>
            <w:r w:rsidRPr="009205D7">
              <w:rPr>
                <w:rFonts w:ascii="Times New Roman" w:hAnsi="Times New Roman"/>
                <w:caps/>
                <w:sz w:val="24"/>
                <w:szCs w:val="24"/>
                <w:lang w:val="en-US"/>
              </w:rPr>
              <w:t>11</w:t>
            </w:r>
          </w:p>
        </w:tc>
        <w:tc>
          <w:tcPr>
            <w:tcW w:w="5234" w:type="dxa"/>
            <w:gridSpan w:val="5"/>
          </w:tcPr>
          <w:p w:rsidR="008C5D1B" w:rsidRPr="009205D7" w:rsidRDefault="008C5D1B" w:rsidP="004B5C49">
            <w:pPr>
              <w:rPr>
                <w:rFonts w:ascii="Times New Roman" w:hAnsi="Times New Roman"/>
                <w:sz w:val="24"/>
                <w:szCs w:val="24"/>
                <w:lang w:val="en-US"/>
              </w:rPr>
            </w:pPr>
            <w:r w:rsidRPr="009205D7">
              <w:rPr>
                <w:rFonts w:ascii="Times New Roman" w:hAnsi="Times New Roman"/>
                <w:sz w:val="24"/>
                <w:szCs w:val="24"/>
                <w:lang w:val="en-US"/>
              </w:rPr>
              <w:t xml:space="preserve">Lecture 11. </w:t>
            </w:r>
            <w:r w:rsidRPr="009205D7">
              <w:rPr>
                <w:rStyle w:val="1"/>
                <w:rFonts w:eastAsia="Calibri"/>
              </w:rPr>
              <w:t>CIS area as subsystem. Integration Processes in CIS</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9205D7" w:rsidRDefault="008C5D1B"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jc w:val="center"/>
              <w:rPr>
                <w:rFonts w:ascii="Times New Roman" w:hAnsi="Times New Roman"/>
                <w:caps/>
                <w:sz w:val="24"/>
                <w:szCs w:val="24"/>
                <w:lang w:val="en-US"/>
              </w:rPr>
            </w:pPr>
          </w:p>
        </w:tc>
        <w:tc>
          <w:tcPr>
            <w:tcW w:w="5234" w:type="dxa"/>
            <w:gridSpan w:val="5"/>
            <w:vAlign w:val="bottom"/>
          </w:tcPr>
          <w:p w:rsidR="008C5D1B" w:rsidRPr="009205D7" w:rsidRDefault="008C5D1B" w:rsidP="004B5C49">
            <w:pPr>
              <w:spacing w:line="260" w:lineRule="exact"/>
              <w:rPr>
                <w:rStyle w:val="1"/>
                <w:rFonts w:eastAsia="Calibri"/>
              </w:rPr>
            </w:pPr>
            <w:r w:rsidRPr="009205D7">
              <w:rPr>
                <w:rFonts w:ascii="Times New Roman" w:hAnsi="Times New Roman"/>
                <w:sz w:val="24"/>
                <w:szCs w:val="24"/>
                <w:lang w:val="en-US"/>
              </w:rPr>
              <w:t xml:space="preserve">Seminar 11. </w:t>
            </w:r>
            <w:r w:rsidRPr="009205D7">
              <w:rPr>
                <w:rStyle w:val="1"/>
                <w:rFonts w:eastAsia="Calibri"/>
              </w:rPr>
              <w:t>Political and legal basis of CIS integration</w:t>
            </w:r>
          </w:p>
          <w:p w:rsidR="008C5D1B" w:rsidRPr="009205D7" w:rsidRDefault="008C5D1B" w:rsidP="004B5C49">
            <w:pPr>
              <w:spacing w:line="260" w:lineRule="exact"/>
              <w:rPr>
                <w:rFonts w:ascii="Times New Roman" w:hAnsi="Times New Roman"/>
                <w:sz w:val="24"/>
                <w:szCs w:val="24"/>
                <w:lang w:val="en-US"/>
              </w:rPr>
            </w:pPr>
            <w:r w:rsidRPr="009205D7">
              <w:rPr>
                <w:rStyle w:val="1"/>
                <w:rFonts w:eastAsia="Calibri"/>
              </w:rPr>
              <w:t xml:space="preserve">The Former Soviet Union after Disintegration and Transition </w:t>
            </w:r>
            <w:r w:rsidRPr="009205D7">
              <w:rPr>
                <w:rStyle w:val="1"/>
                <w:rFonts w:eastAsia="Calibri"/>
                <w:lang w:eastAsia="ru-RU" w:bidi="ru-RU"/>
              </w:rPr>
              <w:t xml:space="preserve">// </w:t>
            </w:r>
            <w:hyperlink r:id="rId15" w:history="1">
              <w:r w:rsidRPr="009205D7">
                <w:rPr>
                  <w:rStyle w:val="a8"/>
                  <w:rFonts w:ascii="Times New Roman" w:hAnsi="Times New Roman"/>
                  <w:sz w:val="24"/>
                  <w:szCs w:val="24"/>
                  <w:lang w:val="en-US"/>
                </w:rPr>
                <w:t>http://www.tiger.edu.pl/publikacje/TWPNo117.pdf</w:t>
              </w:r>
            </w:hyperlink>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jc w:val="center"/>
              <w:rPr>
                <w:rFonts w:ascii="Times New Roman" w:hAnsi="Times New Roman"/>
                <w:caps/>
                <w:sz w:val="24"/>
                <w:szCs w:val="24"/>
                <w:lang w:val="en-US"/>
              </w:rPr>
            </w:pPr>
          </w:p>
        </w:tc>
        <w:tc>
          <w:tcPr>
            <w:tcW w:w="5234" w:type="dxa"/>
            <w:gridSpan w:val="5"/>
            <w:vAlign w:val="bottom"/>
          </w:tcPr>
          <w:p w:rsidR="008C5D1B" w:rsidRPr="009205D7" w:rsidRDefault="008C5D1B" w:rsidP="004B5C49">
            <w:pPr>
              <w:spacing w:line="260" w:lineRule="exact"/>
              <w:rPr>
                <w:rFonts w:ascii="Times New Roman" w:hAnsi="Times New Roman"/>
                <w:sz w:val="24"/>
                <w:szCs w:val="24"/>
                <w:lang w:val="en-US"/>
              </w:rPr>
            </w:pPr>
          </w:p>
        </w:tc>
        <w:tc>
          <w:tcPr>
            <w:tcW w:w="960" w:type="dxa"/>
            <w:gridSpan w:val="2"/>
          </w:tcPr>
          <w:p w:rsidR="008C5D1B" w:rsidRPr="009205D7" w:rsidRDefault="008C5D1B" w:rsidP="00D85E13">
            <w:pPr>
              <w:jc w:val="center"/>
              <w:rPr>
                <w:rFonts w:ascii="Times New Roman" w:hAnsi="Times New Roman"/>
                <w:sz w:val="24"/>
                <w:szCs w:val="24"/>
                <w:lang w:val="en-US"/>
              </w:rPr>
            </w:pPr>
          </w:p>
        </w:tc>
        <w:tc>
          <w:tcPr>
            <w:tcW w:w="2542" w:type="dxa"/>
            <w:gridSpan w:val="2"/>
            <w:vAlign w:val="center"/>
          </w:tcPr>
          <w:p w:rsidR="008C5D1B" w:rsidRPr="009205D7" w:rsidRDefault="008C5D1B" w:rsidP="00D85E13">
            <w:pPr>
              <w:jc w:val="center"/>
              <w:rPr>
                <w:rFonts w:ascii="Times New Roman" w:hAnsi="Times New Roman"/>
                <w:caps/>
                <w:sz w:val="24"/>
                <w:szCs w:val="24"/>
                <w:lang w:val="kk-KZ"/>
              </w:rPr>
            </w:pP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8C5D1B" w:rsidRPr="009205D7" w:rsidRDefault="008C5D1B" w:rsidP="00D85E13">
            <w:pPr>
              <w:jc w:val="center"/>
              <w:rPr>
                <w:rFonts w:ascii="Times New Roman" w:hAnsi="Times New Roman"/>
                <w:caps/>
                <w:sz w:val="24"/>
                <w:szCs w:val="24"/>
                <w:lang w:val="en-US"/>
              </w:rPr>
            </w:pPr>
            <w:r w:rsidRPr="009205D7">
              <w:rPr>
                <w:rFonts w:ascii="Times New Roman" w:hAnsi="Times New Roman"/>
                <w:caps/>
                <w:sz w:val="24"/>
                <w:szCs w:val="24"/>
                <w:lang w:val="en-US"/>
              </w:rPr>
              <w:t>12</w:t>
            </w:r>
          </w:p>
        </w:tc>
        <w:tc>
          <w:tcPr>
            <w:tcW w:w="5234" w:type="dxa"/>
            <w:gridSpan w:val="5"/>
            <w:vAlign w:val="bottom"/>
          </w:tcPr>
          <w:p w:rsidR="008C5D1B" w:rsidRPr="009205D7" w:rsidRDefault="008C5D1B" w:rsidP="004B5C49">
            <w:pPr>
              <w:spacing w:line="260" w:lineRule="exact"/>
              <w:rPr>
                <w:rFonts w:ascii="Times New Roman" w:hAnsi="Times New Roman"/>
                <w:sz w:val="24"/>
                <w:szCs w:val="24"/>
                <w:lang w:val="en-US"/>
              </w:rPr>
            </w:pPr>
            <w:r w:rsidRPr="009205D7">
              <w:rPr>
                <w:rFonts w:ascii="Times New Roman" w:hAnsi="Times New Roman"/>
                <w:sz w:val="24"/>
                <w:szCs w:val="24"/>
                <w:lang w:val="en-US"/>
              </w:rPr>
              <w:t xml:space="preserve">Lecture 12. </w:t>
            </w:r>
            <w:r w:rsidRPr="009205D7">
              <w:rPr>
                <w:rStyle w:val="1"/>
                <w:rFonts w:eastAsia="Calibri"/>
              </w:rPr>
              <w:t>Regional integration on the Post-soviet space: Eurasian Union</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9205D7" w:rsidRDefault="008C5D1B"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vAlign w:val="bottom"/>
          </w:tcPr>
          <w:p w:rsidR="008C5D1B" w:rsidRPr="009205D7" w:rsidRDefault="008C5D1B" w:rsidP="004B5C49">
            <w:pPr>
              <w:spacing w:line="240" w:lineRule="atLeast"/>
              <w:rPr>
                <w:rStyle w:val="1"/>
                <w:rFonts w:eastAsia="Calibri"/>
              </w:rPr>
            </w:pPr>
            <w:r w:rsidRPr="009205D7">
              <w:rPr>
                <w:rFonts w:ascii="Times New Roman" w:hAnsi="Times New Roman"/>
                <w:sz w:val="24"/>
                <w:szCs w:val="24"/>
                <w:lang w:val="en-US"/>
              </w:rPr>
              <w:t xml:space="preserve">Seminar 12. </w:t>
            </w:r>
            <w:r w:rsidRPr="009205D7">
              <w:rPr>
                <w:rStyle w:val="1"/>
                <w:rFonts w:eastAsia="Calibri"/>
              </w:rPr>
              <w:t>The Eurasian Economic Union-Breaking the pattern of post-Soviet integration?</w:t>
            </w:r>
          </w:p>
          <w:p w:rsidR="008C5D1B" w:rsidRPr="009205D7" w:rsidRDefault="008C5D1B" w:rsidP="009205D7">
            <w:pPr>
              <w:pStyle w:val="4"/>
              <w:shd w:val="clear" w:color="auto" w:fill="auto"/>
              <w:spacing w:before="0"/>
              <w:ind w:firstLine="0"/>
              <w:jc w:val="both"/>
              <w:rPr>
                <w:sz w:val="24"/>
                <w:szCs w:val="24"/>
                <w:lang w:val="en-US"/>
              </w:rPr>
            </w:pPr>
            <w:r w:rsidRPr="009205D7">
              <w:rPr>
                <w:rStyle w:val="1"/>
              </w:rPr>
              <w:t>The Eurasian Economic Union -Breaking the pattern of</w:t>
            </w:r>
            <w:r w:rsidRPr="009205D7">
              <w:rPr>
                <w:sz w:val="24"/>
                <w:szCs w:val="24"/>
                <w:lang w:val="en-US"/>
              </w:rPr>
              <w:t xml:space="preserve"> </w:t>
            </w:r>
            <w:r w:rsidRPr="009205D7">
              <w:rPr>
                <w:rStyle w:val="1"/>
              </w:rPr>
              <w:t>post-Soviet integration? Sean Roberts, Anais Marin,</w:t>
            </w:r>
            <w:r w:rsidRPr="009205D7">
              <w:rPr>
                <w:sz w:val="24"/>
                <w:szCs w:val="24"/>
                <w:lang w:val="en-US"/>
              </w:rPr>
              <w:t xml:space="preserve"> </w:t>
            </w:r>
            <w:proofErr w:type="spellStart"/>
            <w:r w:rsidRPr="009205D7">
              <w:rPr>
                <w:rStyle w:val="1"/>
              </w:rPr>
              <w:t>Arkady</w:t>
            </w:r>
            <w:proofErr w:type="spellEnd"/>
            <w:r w:rsidRPr="009205D7">
              <w:rPr>
                <w:rStyle w:val="1"/>
              </w:rPr>
              <w:t xml:space="preserve"> Moshes, </w:t>
            </w:r>
            <w:proofErr w:type="spellStart"/>
            <w:r w:rsidRPr="009205D7">
              <w:rPr>
                <w:rStyle w:val="1"/>
              </w:rPr>
              <w:t>Katri</w:t>
            </w:r>
            <w:proofErr w:type="spellEnd"/>
            <w:r w:rsidRPr="009205D7">
              <w:rPr>
                <w:rStyle w:val="1"/>
              </w:rPr>
              <w:t xml:space="preserve"> </w:t>
            </w:r>
            <w:proofErr w:type="spellStart"/>
            <w:r w:rsidRPr="009205D7">
              <w:rPr>
                <w:rStyle w:val="1"/>
              </w:rPr>
              <w:t>Pynnoniemi</w:t>
            </w:r>
            <w:proofErr w:type="spellEnd"/>
            <w:r w:rsidRPr="009205D7">
              <w:rPr>
                <w:rStyle w:val="1"/>
              </w:rPr>
              <w:t xml:space="preserve"> The Finnish</w:t>
            </w:r>
            <w:r w:rsidRPr="009205D7">
              <w:rPr>
                <w:sz w:val="24"/>
                <w:szCs w:val="24"/>
                <w:lang w:val="en-US"/>
              </w:rPr>
              <w:t xml:space="preserve"> </w:t>
            </w:r>
            <w:r w:rsidRPr="009205D7">
              <w:rPr>
                <w:rStyle w:val="1"/>
              </w:rPr>
              <w:t>Institute of International Affairs</w:t>
            </w:r>
          </w:p>
          <w:p w:rsidR="008C5D1B" w:rsidRPr="009205D7" w:rsidRDefault="008C5D1B" w:rsidP="009205D7">
            <w:pPr>
              <w:pStyle w:val="4"/>
              <w:shd w:val="clear" w:color="auto" w:fill="auto"/>
              <w:spacing w:before="0"/>
              <w:ind w:firstLine="0"/>
              <w:jc w:val="both"/>
              <w:rPr>
                <w:sz w:val="24"/>
                <w:szCs w:val="24"/>
                <w:lang w:val="en-US"/>
              </w:rPr>
            </w:pPr>
            <w:r w:rsidRPr="009205D7">
              <w:rPr>
                <w:rStyle w:val="1"/>
              </w:rPr>
              <w:t xml:space="preserve">Russia’s Eurasian Integration Policies </w:t>
            </w:r>
            <w:proofErr w:type="spellStart"/>
            <w:r w:rsidRPr="009205D7">
              <w:rPr>
                <w:rStyle w:val="1"/>
              </w:rPr>
              <w:t>Timofei</w:t>
            </w:r>
            <w:proofErr w:type="spellEnd"/>
            <w:r w:rsidRPr="009205D7">
              <w:rPr>
                <w:rStyle w:val="1"/>
              </w:rPr>
              <w:t xml:space="preserve"> V.</w:t>
            </w:r>
          </w:p>
          <w:p w:rsidR="008C5D1B" w:rsidRPr="009205D7" w:rsidRDefault="008C5D1B" w:rsidP="009205D7">
            <w:pPr>
              <w:pStyle w:val="4"/>
              <w:shd w:val="clear" w:color="auto" w:fill="auto"/>
              <w:spacing w:before="0"/>
              <w:ind w:firstLine="0"/>
              <w:jc w:val="both"/>
              <w:rPr>
                <w:sz w:val="24"/>
                <w:szCs w:val="24"/>
                <w:lang w:val="en-US"/>
              </w:rPr>
            </w:pPr>
            <w:proofErr w:type="spellStart"/>
            <w:r w:rsidRPr="009205D7">
              <w:rPr>
                <w:rStyle w:val="1"/>
              </w:rPr>
              <w:t>Bordachev</w:t>
            </w:r>
            <w:proofErr w:type="spellEnd"/>
            <w:r w:rsidRPr="009205D7">
              <w:rPr>
                <w:rStyle w:val="1"/>
              </w:rPr>
              <w:t xml:space="preserve">, Andrei S. </w:t>
            </w:r>
            <w:proofErr w:type="spellStart"/>
            <w:r w:rsidRPr="009205D7">
              <w:rPr>
                <w:rStyle w:val="1"/>
              </w:rPr>
              <w:t>Skriba</w:t>
            </w:r>
            <w:proofErr w:type="spellEnd"/>
            <w:r w:rsidRPr="009205D7">
              <w:rPr>
                <w:rStyle w:val="1"/>
              </w:rPr>
              <w:t xml:space="preserve"> </w:t>
            </w:r>
            <w:r w:rsidRPr="009205D7">
              <w:rPr>
                <w:rStyle w:val="1"/>
                <w:lang w:bidi="ru-RU"/>
              </w:rPr>
              <w:t>//</w:t>
            </w:r>
            <w:r w:rsidRPr="009205D7">
              <w:rPr>
                <w:sz w:val="24"/>
                <w:szCs w:val="24"/>
                <w:lang w:val="en-US"/>
              </w:rPr>
              <w:t xml:space="preserve"> </w:t>
            </w:r>
            <w:r w:rsidRPr="009205D7">
              <w:rPr>
                <w:rStyle w:val="1"/>
              </w:rPr>
              <w:t>http: //</w:t>
            </w:r>
            <w:hyperlink r:id="rId16" w:history="1">
              <w:r w:rsidRPr="009205D7">
                <w:rPr>
                  <w:rStyle w:val="a8"/>
                  <w:sz w:val="24"/>
                  <w:szCs w:val="24"/>
                  <w:lang w:val="en-US"/>
                </w:rPr>
                <w:t>www.lse</w:t>
              </w:r>
            </w:hyperlink>
            <w:r w:rsidRPr="009205D7">
              <w:rPr>
                <w:rStyle w:val="1"/>
              </w:rPr>
              <w:t>. ac.uk/IDEAS/publications/reports/pdf/S</w:t>
            </w:r>
          </w:p>
          <w:p w:rsidR="008C5D1B" w:rsidRPr="009205D7" w:rsidRDefault="008C5D1B" w:rsidP="009205D7">
            <w:pPr>
              <w:spacing w:line="240" w:lineRule="atLeast"/>
              <w:rPr>
                <w:rFonts w:ascii="Times New Roman" w:hAnsi="Times New Roman"/>
                <w:sz w:val="24"/>
                <w:szCs w:val="24"/>
                <w:lang w:val="en-US"/>
              </w:rPr>
            </w:pPr>
            <w:r w:rsidRPr="009205D7">
              <w:rPr>
                <w:rStyle w:val="1"/>
                <w:rFonts w:eastAsia="Calibri"/>
              </w:rPr>
              <w:t>R019/SR019-Bordachev-Skriba.pdf</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8C5D1B" w:rsidRPr="009205D7" w:rsidRDefault="008C5D1B" w:rsidP="00D85E13">
            <w:pPr>
              <w:jc w:val="center"/>
              <w:rPr>
                <w:rFonts w:ascii="Times New Roman" w:hAnsi="Times New Roman"/>
                <w:caps/>
                <w:sz w:val="24"/>
                <w:szCs w:val="24"/>
                <w:lang w:val="en-US"/>
              </w:rPr>
            </w:pPr>
            <w:r w:rsidRPr="009205D7">
              <w:rPr>
                <w:rFonts w:ascii="Times New Roman" w:hAnsi="Times New Roman"/>
                <w:caps/>
                <w:sz w:val="24"/>
                <w:szCs w:val="24"/>
                <w:lang w:val="en-US"/>
              </w:rPr>
              <w:t>13</w:t>
            </w:r>
          </w:p>
        </w:tc>
        <w:tc>
          <w:tcPr>
            <w:tcW w:w="5234" w:type="dxa"/>
            <w:gridSpan w:val="5"/>
            <w:vAlign w:val="bottom"/>
          </w:tcPr>
          <w:p w:rsidR="008C5D1B" w:rsidRPr="009205D7" w:rsidRDefault="008C5D1B" w:rsidP="004B5C49">
            <w:pPr>
              <w:spacing w:line="260" w:lineRule="exact"/>
              <w:rPr>
                <w:rFonts w:ascii="Times New Roman" w:hAnsi="Times New Roman"/>
                <w:sz w:val="24"/>
                <w:szCs w:val="24"/>
                <w:lang w:val="en-US"/>
              </w:rPr>
            </w:pPr>
            <w:r w:rsidRPr="009205D7">
              <w:rPr>
                <w:rFonts w:ascii="Times New Roman" w:hAnsi="Times New Roman"/>
                <w:sz w:val="24"/>
                <w:szCs w:val="24"/>
                <w:lang w:val="en-US"/>
              </w:rPr>
              <w:t xml:space="preserve">Lecture 13. </w:t>
            </w:r>
            <w:r w:rsidRPr="009205D7">
              <w:rPr>
                <w:rStyle w:val="1"/>
                <w:rFonts w:eastAsia="Calibri"/>
              </w:rPr>
              <w:t>Central Asia as regional subsystem</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9205D7" w:rsidRDefault="008C5D1B"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tcPr>
          <w:p w:rsidR="008C5D1B" w:rsidRPr="009205D7" w:rsidRDefault="008C5D1B" w:rsidP="006A2CFD">
            <w:pPr>
              <w:rPr>
                <w:rStyle w:val="1"/>
                <w:rFonts w:eastAsia="Calibri"/>
              </w:rPr>
            </w:pPr>
            <w:r w:rsidRPr="009205D7">
              <w:rPr>
                <w:rFonts w:ascii="Times New Roman" w:hAnsi="Times New Roman"/>
                <w:sz w:val="24"/>
                <w:szCs w:val="24"/>
                <w:lang w:val="en-US"/>
              </w:rPr>
              <w:t xml:space="preserve">Seminar 13. </w:t>
            </w:r>
            <w:r w:rsidRPr="009205D7">
              <w:rPr>
                <w:rStyle w:val="1"/>
                <w:rFonts w:eastAsia="Calibri"/>
              </w:rPr>
              <w:t>Regional Integration Projects, Divergences and Challenges context of globalization</w:t>
            </w:r>
          </w:p>
          <w:p w:rsidR="008C5D1B" w:rsidRPr="009205D7" w:rsidRDefault="008C5D1B" w:rsidP="009205D7">
            <w:pPr>
              <w:pStyle w:val="4"/>
              <w:shd w:val="clear" w:color="auto" w:fill="auto"/>
              <w:spacing w:before="0"/>
              <w:ind w:firstLine="0"/>
              <w:jc w:val="both"/>
              <w:rPr>
                <w:sz w:val="24"/>
                <w:szCs w:val="24"/>
                <w:lang w:val="en-US"/>
              </w:rPr>
            </w:pPr>
            <w:r w:rsidRPr="009205D7">
              <w:rPr>
                <w:rStyle w:val="1"/>
              </w:rPr>
              <w:t>Johannes Linn Central Asian Regional</w:t>
            </w:r>
          </w:p>
          <w:p w:rsidR="008C5D1B" w:rsidRPr="009205D7" w:rsidRDefault="008C5D1B" w:rsidP="009205D7">
            <w:pPr>
              <w:rPr>
                <w:rFonts w:ascii="Times New Roman" w:hAnsi="Times New Roman"/>
                <w:sz w:val="24"/>
                <w:szCs w:val="24"/>
                <w:lang w:val="en-US"/>
              </w:rPr>
            </w:pPr>
            <w:r w:rsidRPr="009205D7">
              <w:rPr>
                <w:rStyle w:val="1"/>
                <w:rFonts w:eastAsia="Calibri"/>
              </w:rPr>
              <w:t xml:space="preserve">Integration and Cooperation: Reality or Mirage? // </w:t>
            </w:r>
            <w:hyperlink r:id="rId17" w:history="1">
              <w:r w:rsidRPr="009205D7">
                <w:rPr>
                  <w:rStyle w:val="a8"/>
                  <w:rFonts w:ascii="Times New Roman" w:hAnsi="Times New Roman"/>
                  <w:sz w:val="24"/>
                  <w:szCs w:val="24"/>
                  <w:lang w:val="en-US"/>
                </w:rPr>
                <w:t>http://www.brookings.edu/~/media/research/files/paper</w:t>
              </w:r>
            </w:hyperlink>
            <w:r w:rsidRPr="009205D7">
              <w:rPr>
                <w:rStyle w:val="1"/>
                <w:rFonts w:eastAsia="Calibri"/>
              </w:rPr>
              <w:t>s/20</w:t>
            </w:r>
            <w:r w:rsidRPr="009205D7">
              <w:rPr>
                <w:rStyle w:val="1"/>
                <w:rFonts w:eastAsia="Calibri"/>
                <w:lang w:eastAsia="ru-RU" w:bidi="ru-RU"/>
              </w:rPr>
              <w:t>12/1</w:t>
            </w:r>
            <w:r w:rsidRPr="009205D7">
              <w:rPr>
                <w:rStyle w:val="1"/>
                <w:rFonts w:eastAsia="Calibri"/>
              </w:rPr>
              <w:t>0/regional%20integration%20and%20cooperation%20linn/10%20regional%20integration%20and%20c ooperation%20linn</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tcPr>
          <w:p w:rsidR="008C5D1B" w:rsidRPr="009205D7" w:rsidRDefault="008C5D1B" w:rsidP="009205D7">
            <w:pPr>
              <w:rPr>
                <w:rFonts w:ascii="Times New Roman" w:hAnsi="Times New Roman"/>
                <w:sz w:val="24"/>
                <w:szCs w:val="24"/>
                <w:lang w:val="en-US"/>
              </w:rPr>
            </w:pPr>
            <w:r w:rsidRPr="009205D7">
              <w:rPr>
                <w:rFonts w:ascii="Times New Roman" w:hAnsi="Times New Roman"/>
                <w:sz w:val="24"/>
                <w:szCs w:val="24"/>
                <w:lang w:val="en-US"/>
              </w:rPr>
              <w:t>Assignment 5. South Asia as regional subsystem</w:t>
            </w:r>
          </w:p>
        </w:tc>
        <w:tc>
          <w:tcPr>
            <w:tcW w:w="960" w:type="dxa"/>
            <w:gridSpan w:val="2"/>
          </w:tcPr>
          <w:p w:rsidR="008C5D1B" w:rsidRPr="009205D7" w:rsidRDefault="008C5D1B" w:rsidP="00D85E13">
            <w:pPr>
              <w:jc w:val="center"/>
              <w:rPr>
                <w:rFonts w:ascii="Times New Roman" w:hAnsi="Times New Roman"/>
                <w:sz w:val="24"/>
                <w:szCs w:val="24"/>
                <w:lang w:val="en-US"/>
              </w:rPr>
            </w:pPr>
          </w:p>
        </w:tc>
        <w:tc>
          <w:tcPr>
            <w:tcW w:w="2542" w:type="dxa"/>
            <w:gridSpan w:val="2"/>
            <w:vAlign w:val="center"/>
          </w:tcPr>
          <w:p w:rsidR="008C5D1B" w:rsidRPr="009205D7" w:rsidRDefault="008C5D1B" w:rsidP="00D85E13">
            <w:pPr>
              <w:jc w:val="center"/>
              <w:rPr>
                <w:rFonts w:ascii="Times New Roman" w:hAnsi="Times New Roman"/>
                <w:caps/>
                <w:sz w:val="24"/>
                <w:szCs w:val="24"/>
              </w:rPr>
            </w:pPr>
            <w:r w:rsidRPr="009205D7">
              <w:rPr>
                <w:rFonts w:ascii="Times New Roman" w:hAnsi="Times New Roman"/>
                <w:caps/>
                <w:sz w:val="24"/>
                <w:szCs w:val="24"/>
              </w:rPr>
              <w:t>15</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vAlign w:val="center"/>
          </w:tcPr>
          <w:p w:rsidR="008C5D1B" w:rsidRPr="009205D7" w:rsidRDefault="008C5D1B" w:rsidP="00D85E13">
            <w:pPr>
              <w:jc w:val="center"/>
              <w:rPr>
                <w:rFonts w:ascii="Times New Roman" w:hAnsi="Times New Roman"/>
                <w:caps/>
                <w:sz w:val="24"/>
                <w:szCs w:val="24"/>
                <w:lang w:val="en-US"/>
              </w:rPr>
            </w:pPr>
            <w:r w:rsidRPr="009205D7">
              <w:rPr>
                <w:rFonts w:ascii="Times New Roman" w:hAnsi="Times New Roman"/>
                <w:caps/>
                <w:sz w:val="24"/>
                <w:szCs w:val="24"/>
                <w:lang w:val="en-US"/>
              </w:rPr>
              <w:t>14</w:t>
            </w:r>
          </w:p>
        </w:tc>
        <w:tc>
          <w:tcPr>
            <w:tcW w:w="5234" w:type="dxa"/>
            <w:gridSpan w:val="5"/>
          </w:tcPr>
          <w:p w:rsidR="008C5D1B" w:rsidRPr="009205D7" w:rsidRDefault="008C5D1B" w:rsidP="004B5C49">
            <w:pPr>
              <w:rPr>
                <w:rFonts w:ascii="Times New Roman" w:hAnsi="Times New Roman"/>
                <w:sz w:val="24"/>
                <w:szCs w:val="24"/>
                <w:lang w:val="en-US"/>
              </w:rPr>
            </w:pPr>
            <w:r w:rsidRPr="009205D7">
              <w:rPr>
                <w:rFonts w:ascii="Times New Roman" w:hAnsi="Times New Roman"/>
                <w:sz w:val="24"/>
                <w:szCs w:val="24"/>
                <w:lang w:val="en-US"/>
              </w:rPr>
              <w:t xml:space="preserve">Lecture 14. </w:t>
            </w:r>
            <w:r w:rsidRPr="009205D7">
              <w:rPr>
                <w:rStyle w:val="1"/>
                <w:rFonts w:eastAsia="Calibri"/>
              </w:rPr>
              <w:t xml:space="preserve">Regional </w:t>
            </w:r>
            <w:proofErr w:type="spellStart"/>
            <w:r w:rsidRPr="009205D7">
              <w:rPr>
                <w:rStyle w:val="1"/>
                <w:rFonts w:eastAsia="Calibri"/>
              </w:rPr>
              <w:t>Organisations</w:t>
            </w:r>
            <w:proofErr w:type="spellEnd"/>
            <w:r w:rsidRPr="009205D7">
              <w:rPr>
                <w:rStyle w:val="1"/>
                <w:rFonts w:eastAsia="Calibri"/>
              </w:rPr>
              <w:t xml:space="preserve"> in Central Asia: Patterns of Interaction, Dilemmas of Efficiency</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vAlign w:val="center"/>
          </w:tcPr>
          <w:p w:rsidR="008C5D1B" w:rsidRPr="009205D7" w:rsidRDefault="008C5D1B"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jc w:val="center"/>
              <w:rPr>
                <w:rFonts w:ascii="Times New Roman" w:hAnsi="Times New Roman"/>
                <w:caps/>
                <w:sz w:val="24"/>
                <w:szCs w:val="24"/>
                <w:lang w:val="kk-KZ"/>
              </w:rPr>
            </w:pPr>
          </w:p>
        </w:tc>
        <w:tc>
          <w:tcPr>
            <w:tcW w:w="5234" w:type="dxa"/>
            <w:gridSpan w:val="5"/>
            <w:vAlign w:val="bottom"/>
          </w:tcPr>
          <w:p w:rsidR="008C5D1B" w:rsidRPr="009205D7" w:rsidRDefault="008C5D1B" w:rsidP="00860716">
            <w:pPr>
              <w:spacing w:line="260" w:lineRule="exact"/>
              <w:rPr>
                <w:rStyle w:val="1"/>
                <w:rFonts w:eastAsia="Calibri"/>
              </w:rPr>
            </w:pPr>
            <w:r w:rsidRPr="009205D7">
              <w:rPr>
                <w:rFonts w:ascii="Times New Roman" w:hAnsi="Times New Roman"/>
                <w:sz w:val="24"/>
                <w:szCs w:val="24"/>
                <w:lang w:val="en-US"/>
              </w:rPr>
              <w:t xml:space="preserve">Seminar 14. </w:t>
            </w:r>
            <w:r w:rsidRPr="009205D7">
              <w:rPr>
                <w:rStyle w:val="1"/>
                <w:rFonts w:eastAsia="Calibri"/>
              </w:rPr>
              <w:t>The Shanghai Cooperation Organization and Regional Chessboards.</w:t>
            </w:r>
          </w:p>
          <w:p w:rsidR="008C5D1B" w:rsidRPr="009205D7" w:rsidRDefault="008C5D1B" w:rsidP="00860716">
            <w:pPr>
              <w:spacing w:line="260" w:lineRule="exact"/>
              <w:rPr>
                <w:rFonts w:ascii="Times New Roman" w:hAnsi="Times New Roman"/>
                <w:sz w:val="24"/>
                <w:szCs w:val="24"/>
                <w:lang w:val="en-US"/>
              </w:rPr>
            </w:pPr>
            <w:r w:rsidRPr="009205D7">
              <w:rPr>
                <w:rStyle w:val="1"/>
                <w:rFonts w:eastAsia="Calibri"/>
              </w:rPr>
              <w:t xml:space="preserve">Marlene </w:t>
            </w:r>
            <w:proofErr w:type="spellStart"/>
            <w:r w:rsidRPr="009205D7">
              <w:rPr>
                <w:rStyle w:val="1"/>
                <w:rFonts w:eastAsia="Calibri"/>
              </w:rPr>
              <w:t>Laruelle</w:t>
            </w:r>
            <w:proofErr w:type="spellEnd"/>
            <w:r w:rsidRPr="009205D7">
              <w:rPr>
                <w:rStyle w:val="1"/>
                <w:rFonts w:eastAsia="Calibri"/>
              </w:rPr>
              <w:t xml:space="preserve"> and Sebastien </w:t>
            </w:r>
            <w:proofErr w:type="spellStart"/>
            <w:r w:rsidRPr="009205D7">
              <w:rPr>
                <w:rStyle w:val="1"/>
                <w:rFonts w:eastAsia="Calibri"/>
              </w:rPr>
              <w:t>Peyrouse</w:t>
            </w:r>
            <w:proofErr w:type="spellEnd"/>
            <w:r w:rsidRPr="009205D7">
              <w:rPr>
                <w:rStyle w:val="1"/>
                <w:rFonts w:eastAsia="Calibri"/>
              </w:rPr>
              <w:t xml:space="preserve"> Regional </w:t>
            </w:r>
            <w:proofErr w:type="spellStart"/>
            <w:r w:rsidRPr="009205D7">
              <w:rPr>
                <w:rStyle w:val="1"/>
                <w:rFonts w:eastAsia="Calibri"/>
              </w:rPr>
              <w:lastRenderedPageBreak/>
              <w:t>Organisations</w:t>
            </w:r>
            <w:proofErr w:type="spellEnd"/>
            <w:r w:rsidRPr="009205D7">
              <w:rPr>
                <w:rStyle w:val="1"/>
                <w:rFonts w:eastAsia="Calibri"/>
              </w:rPr>
              <w:t xml:space="preserve"> in Central Asia: Patterns of Interaction, Dilemmas of Efficiency</w:t>
            </w:r>
            <w:r w:rsidRPr="009205D7">
              <w:rPr>
                <w:rFonts w:ascii="Times New Roman" w:hAnsi="Times New Roman"/>
                <w:sz w:val="24"/>
                <w:szCs w:val="24"/>
                <w:lang w:val="en-US"/>
              </w:rPr>
              <w:t xml:space="preserve">  </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lastRenderedPageBreak/>
              <w:t>1</w:t>
            </w:r>
          </w:p>
        </w:tc>
        <w:tc>
          <w:tcPr>
            <w:tcW w:w="2542" w:type="dxa"/>
            <w:gridSpan w:val="2"/>
            <w:vAlign w:val="center"/>
          </w:tcPr>
          <w:p w:rsidR="008C5D1B"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restart"/>
          </w:tcPr>
          <w:p w:rsidR="008C5D1B" w:rsidRPr="009205D7" w:rsidRDefault="008C5D1B" w:rsidP="00D85E13">
            <w:pPr>
              <w:jc w:val="center"/>
              <w:rPr>
                <w:rFonts w:ascii="Times New Roman" w:hAnsi="Times New Roman"/>
                <w:sz w:val="24"/>
                <w:szCs w:val="24"/>
                <w:lang w:val="kk-KZ"/>
              </w:rPr>
            </w:pPr>
            <w:r w:rsidRPr="009205D7">
              <w:rPr>
                <w:rFonts w:ascii="Times New Roman" w:hAnsi="Times New Roman"/>
                <w:sz w:val="24"/>
                <w:szCs w:val="24"/>
                <w:lang w:val="kk-KZ"/>
              </w:rPr>
              <w:t>15</w:t>
            </w:r>
          </w:p>
        </w:tc>
        <w:tc>
          <w:tcPr>
            <w:tcW w:w="5234" w:type="dxa"/>
            <w:gridSpan w:val="5"/>
          </w:tcPr>
          <w:p w:rsidR="008C5D1B" w:rsidRPr="009205D7" w:rsidRDefault="008C5D1B" w:rsidP="00D85E13">
            <w:pPr>
              <w:jc w:val="both"/>
              <w:rPr>
                <w:rFonts w:ascii="Times New Roman" w:hAnsi="Times New Roman"/>
                <w:sz w:val="24"/>
                <w:szCs w:val="24"/>
                <w:lang w:val="en-US"/>
              </w:rPr>
            </w:pPr>
            <w:r w:rsidRPr="009205D7">
              <w:rPr>
                <w:rFonts w:ascii="Times New Roman" w:hAnsi="Times New Roman"/>
                <w:sz w:val="24"/>
                <w:szCs w:val="24"/>
                <w:lang w:val="en-US"/>
              </w:rPr>
              <w:t>Lecture 15. Course Wrap-Up and Review</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8C5D1B" w:rsidRPr="009205D7" w:rsidRDefault="008C5D1B" w:rsidP="00D85E13">
            <w:pPr>
              <w:jc w:val="center"/>
              <w:rPr>
                <w:rFonts w:ascii="Times New Roman" w:hAnsi="Times New Roman"/>
                <w:caps/>
                <w:sz w:val="24"/>
                <w:szCs w:val="24"/>
                <w:lang w:val="kk-KZ"/>
              </w:rPr>
            </w:pPr>
            <w:r w:rsidRPr="009205D7">
              <w:rPr>
                <w:rFonts w:ascii="Times New Roman" w:hAnsi="Times New Roman"/>
                <w:caps/>
                <w:sz w:val="24"/>
                <w:szCs w:val="24"/>
                <w:lang w:val="kk-KZ"/>
              </w:rPr>
              <w:t>-</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rPr>
                <w:rFonts w:ascii="Times New Roman" w:hAnsi="Times New Roman"/>
                <w:sz w:val="24"/>
                <w:szCs w:val="24"/>
                <w:lang w:val="kk-KZ"/>
              </w:rPr>
            </w:pPr>
          </w:p>
        </w:tc>
        <w:tc>
          <w:tcPr>
            <w:tcW w:w="5234" w:type="dxa"/>
            <w:gridSpan w:val="5"/>
            <w:vAlign w:val="bottom"/>
          </w:tcPr>
          <w:p w:rsidR="008C5D1B" w:rsidRPr="009205D7" w:rsidRDefault="008C5D1B" w:rsidP="009205D7">
            <w:pPr>
              <w:pStyle w:val="4"/>
              <w:shd w:val="clear" w:color="auto" w:fill="auto"/>
              <w:spacing w:before="0"/>
              <w:ind w:firstLine="0"/>
              <w:jc w:val="both"/>
              <w:rPr>
                <w:sz w:val="24"/>
                <w:szCs w:val="24"/>
                <w:lang w:val="en-US"/>
              </w:rPr>
            </w:pPr>
            <w:r w:rsidRPr="009205D7">
              <w:rPr>
                <w:sz w:val="24"/>
                <w:szCs w:val="24"/>
                <w:lang w:val="en-US"/>
              </w:rPr>
              <w:t xml:space="preserve">Seminar 15. </w:t>
            </w:r>
            <w:r w:rsidRPr="009205D7">
              <w:rPr>
                <w:rStyle w:val="1"/>
              </w:rPr>
              <w:t>The Collective Security Treaty</w:t>
            </w:r>
          </w:p>
          <w:p w:rsidR="008C5D1B" w:rsidRPr="009205D7" w:rsidRDefault="008C5D1B" w:rsidP="009205D7">
            <w:pPr>
              <w:pStyle w:val="4"/>
              <w:shd w:val="clear" w:color="auto" w:fill="auto"/>
              <w:spacing w:before="0"/>
              <w:ind w:firstLine="0"/>
              <w:jc w:val="both"/>
              <w:rPr>
                <w:sz w:val="24"/>
                <w:szCs w:val="24"/>
                <w:lang w:val="en-US"/>
              </w:rPr>
            </w:pPr>
            <w:r w:rsidRPr="009205D7">
              <w:rPr>
                <w:rStyle w:val="1"/>
              </w:rPr>
              <w:t>Organization: Past Struggles and Future</w:t>
            </w:r>
          </w:p>
          <w:p w:rsidR="008C5D1B" w:rsidRPr="009205D7" w:rsidRDefault="008C5D1B" w:rsidP="009205D7">
            <w:pPr>
              <w:spacing w:line="260" w:lineRule="exact"/>
              <w:jc w:val="both"/>
              <w:rPr>
                <w:rStyle w:val="1"/>
                <w:rFonts w:eastAsia="Calibri"/>
              </w:rPr>
            </w:pPr>
            <w:r w:rsidRPr="009205D7">
              <w:rPr>
                <w:rStyle w:val="1"/>
                <w:rFonts w:eastAsia="Calibri"/>
              </w:rPr>
              <w:t>Prospects</w:t>
            </w:r>
          </w:p>
          <w:p w:rsidR="008C5D1B" w:rsidRPr="009205D7" w:rsidRDefault="008C5D1B" w:rsidP="009205D7">
            <w:pPr>
              <w:spacing w:line="260" w:lineRule="exact"/>
              <w:jc w:val="both"/>
              <w:rPr>
                <w:rFonts w:ascii="Times New Roman" w:hAnsi="Times New Roman"/>
                <w:sz w:val="24"/>
                <w:szCs w:val="24"/>
                <w:lang w:val="en-US"/>
              </w:rPr>
            </w:pPr>
            <w:r w:rsidRPr="009205D7">
              <w:rPr>
                <w:rFonts w:ascii="Times New Roman" w:hAnsi="Times New Roman"/>
                <w:sz w:val="24"/>
                <w:szCs w:val="24"/>
                <w:lang w:val="en-US"/>
              </w:rPr>
              <w:t xml:space="preserve">Central Asia between national interest and </w:t>
            </w:r>
            <w:proofErr w:type="spellStart"/>
            <w:r w:rsidRPr="009205D7">
              <w:rPr>
                <w:rFonts w:ascii="Times New Roman" w:hAnsi="Times New Roman"/>
                <w:sz w:val="24"/>
                <w:szCs w:val="24"/>
                <w:lang w:val="en-US"/>
              </w:rPr>
              <w:t>supernational</w:t>
            </w:r>
            <w:proofErr w:type="spellEnd"/>
            <w:r w:rsidRPr="009205D7">
              <w:rPr>
                <w:rFonts w:ascii="Times New Roman" w:hAnsi="Times New Roman"/>
                <w:sz w:val="24"/>
                <w:szCs w:val="24"/>
                <w:lang w:val="en-US"/>
              </w:rPr>
              <w:t xml:space="preserve"> projects // http://www.istituto-geopolitica.eu/cms/wp-content/uploads/2013/02/report7 .pdf</w:t>
            </w:r>
          </w:p>
        </w:tc>
        <w:tc>
          <w:tcPr>
            <w:tcW w:w="960" w:type="dxa"/>
            <w:gridSpan w:val="2"/>
          </w:tcPr>
          <w:p w:rsidR="008C5D1B" w:rsidRPr="009205D7" w:rsidRDefault="008C5D1B" w:rsidP="00D85E13">
            <w:pPr>
              <w:jc w:val="center"/>
              <w:rPr>
                <w:rFonts w:ascii="Times New Roman" w:hAnsi="Times New Roman"/>
                <w:sz w:val="24"/>
                <w:szCs w:val="24"/>
                <w:lang w:val="en-US"/>
              </w:rPr>
            </w:pPr>
            <w:r w:rsidRPr="009205D7">
              <w:rPr>
                <w:rFonts w:ascii="Times New Roman" w:hAnsi="Times New Roman"/>
                <w:sz w:val="24"/>
                <w:szCs w:val="24"/>
                <w:lang w:val="en-US"/>
              </w:rPr>
              <w:t>1</w:t>
            </w:r>
          </w:p>
        </w:tc>
        <w:tc>
          <w:tcPr>
            <w:tcW w:w="2542" w:type="dxa"/>
            <w:gridSpan w:val="2"/>
          </w:tcPr>
          <w:p w:rsidR="008C5D1B" w:rsidRP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10</w:t>
            </w:r>
          </w:p>
        </w:tc>
      </w:tr>
      <w:tr w:rsidR="008C5D1B" w:rsidRPr="008C5D1B"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vMerge/>
            <w:vAlign w:val="center"/>
          </w:tcPr>
          <w:p w:rsidR="008C5D1B" w:rsidRPr="009205D7" w:rsidRDefault="008C5D1B" w:rsidP="00D85E13">
            <w:pPr>
              <w:rPr>
                <w:rFonts w:ascii="Times New Roman" w:hAnsi="Times New Roman"/>
                <w:sz w:val="24"/>
                <w:szCs w:val="24"/>
                <w:lang w:val="kk-KZ"/>
              </w:rPr>
            </w:pPr>
          </w:p>
        </w:tc>
        <w:tc>
          <w:tcPr>
            <w:tcW w:w="5234" w:type="dxa"/>
            <w:gridSpan w:val="5"/>
            <w:vAlign w:val="bottom"/>
          </w:tcPr>
          <w:p w:rsidR="008C5D1B" w:rsidRPr="009205D7" w:rsidRDefault="008C5D1B" w:rsidP="008C5D1B">
            <w:pPr>
              <w:pStyle w:val="4"/>
              <w:shd w:val="clear" w:color="auto" w:fill="auto"/>
              <w:spacing w:before="0"/>
              <w:ind w:firstLine="0"/>
              <w:jc w:val="both"/>
              <w:rPr>
                <w:sz w:val="24"/>
                <w:szCs w:val="24"/>
                <w:lang w:val="en-US"/>
              </w:rPr>
            </w:pPr>
            <w:r>
              <w:rPr>
                <w:sz w:val="24"/>
                <w:szCs w:val="24"/>
                <w:lang w:val="en-US"/>
              </w:rPr>
              <w:t xml:space="preserve">Assignment 6 </w:t>
            </w:r>
            <w:r w:rsidRPr="009205D7">
              <w:rPr>
                <w:rStyle w:val="1"/>
                <w:rFonts w:eastAsia="Calibri"/>
              </w:rPr>
              <w:t xml:space="preserve">Regional Organizations in Central Asia: </w:t>
            </w:r>
            <w:r>
              <w:rPr>
                <w:rStyle w:val="1"/>
                <w:rFonts w:eastAsia="Calibri"/>
              </w:rPr>
              <w:t>SCO, CSTO</w:t>
            </w:r>
          </w:p>
        </w:tc>
        <w:tc>
          <w:tcPr>
            <w:tcW w:w="960" w:type="dxa"/>
            <w:gridSpan w:val="2"/>
          </w:tcPr>
          <w:p w:rsidR="008C5D1B" w:rsidRPr="009205D7" w:rsidRDefault="008C5D1B" w:rsidP="00D85E13">
            <w:pPr>
              <w:jc w:val="center"/>
              <w:rPr>
                <w:rFonts w:ascii="Times New Roman" w:hAnsi="Times New Roman"/>
                <w:sz w:val="24"/>
                <w:szCs w:val="24"/>
                <w:lang w:val="en-US"/>
              </w:rPr>
            </w:pPr>
          </w:p>
        </w:tc>
        <w:tc>
          <w:tcPr>
            <w:tcW w:w="2542" w:type="dxa"/>
            <w:gridSpan w:val="2"/>
          </w:tcPr>
          <w:p w:rsidR="008C5D1B" w:rsidRDefault="008C5D1B" w:rsidP="00D85E13">
            <w:pPr>
              <w:jc w:val="center"/>
              <w:rPr>
                <w:rFonts w:ascii="Times New Roman" w:hAnsi="Times New Roman"/>
                <w:caps/>
                <w:sz w:val="24"/>
                <w:szCs w:val="24"/>
                <w:lang w:val="en-US"/>
              </w:rPr>
            </w:pPr>
            <w:r>
              <w:rPr>
                <w:rFonts w:ascii="Times New Roman" w:hAnsi="Times New Roman"/>
                <w:caps/>
                <w:sz w:val="24"/>
                <w:szCs w:val="24"/>
                <w:lang w:val="en-US"/>
              </w:rPr>
              <w:t>15</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294" w:type="dxa"/>
            <w:vMerge/>
            <w:vAlign w:val="center"/>
          </w:tcPr>
          <w:p w:rsidR="008C5D1B" w:rsidRPr="009205D7" w:rsidRDefault="008C5D1B" w:rsidP="00D85E13">
            <w:pPr>
              <w:rPr>
                <w:rFonts w:ascii="Times New Roman" w:hAnsi="Times New Roman"/>
                <w:sz w:val="24"/>
                <w:szCs w:val="24"/>
                <w:lang w:val="kk-KZ"/>
              </w:rPr>
            </w:pPr>
          </w:p>
        </w:tc>
        <w:tc>
          <w:tcPr>
            <w:tcW w:w="5234" w:type="dxa"/>
            <w:gridSpan w:val="5"/>
          </w:tcPr>
          <w:p w:rsidR="008C5D1B" w:rsidRPr="009205D7" w:rsidRDefault="008C5D1B" w:rsidP="004B5C49">
            <w:pPr>
              <w:spacing w:line="260" w:lineRule="exact"/>
              <w:rPr>
                <w:rFonts w:ascii="Times New Roman" w:hAnsi="Times New Roman"/>
                <w:sz w:val="24"/>
                <w:szCs w:val="24"/>
                <w:lang w:val="en-US"/>
              </w:rPr>
            </w:pPr>
            <w:r w:rsidRPr="009205D7">
              <w:rPr>
                <w:rFonts w:ascii="Times New Roman" w:hAnsi="Times New Roman"/>
                <w:sz w:val="24"/>
                <w:szCs w:val="24"/>
                <w:lang w:val="en-US"/>
              </w:rPr>
              <w:t xml:space="preserve">Colloquium </w:t>
            </w:r>
            <w:r w:rsidRPr="009205D7">
              <w:rPr>
                <w:rStyle w:val="1"/>
                <w:rFonts w:eastAsia="Calibri"/>
              </w:rPr>
              <w:t>Security Cooperation in Central Asia</w:t>
            </w:r>
          </w:p>
        </w:tc>
        <w:tc>
          <w:tcPr>
            <w:tcW w:w="960" w:type="dxa"/>
            <w:gridSpan w:val="2"/>
          </w:tcPr>
          <w:p w:rsidR="008C5D1B" w:rsidRPr="009205D7" w:rsidRDefault="008C5D1B" w:rsidP="00D85E13">
            <w:pPr>
              <w:jc w:val="center"/>
              <w:rPr>
                <w:rFonts w:ascii="Times New Roman" w:hAnsi="Times New Roman"/>
                <w:b/>
                <w:sz w:val="24"/>
                <w:szCs w:val="24"/>
                <w:lang w:val="kk-KZ"/>
              </w:rPr>
            </w:pPr>
            <w:r w:rsidRPr="009205D7">
              <w:rPr>
                <w:rFonts w:ascii="Times New Roman" w:hAnsi="Times New Roman"/>
                <w:b/>
                <w:sz w:val="24"/>
                <w:szCs w:val="24"/>
                <w:lang w:val="kk-KZ"/>
              </w:rPr>
              <w:t>-</w:t>
            </w:r>
          </w:p>
        </w:tc>
        <w:tc>
          <w:tcPr>
            <w:tcW w:w="2542" w:type="dxa"/>
            <w:gridSpan w:val="2"/>
          </w:tcPr>
          <w:p w:rsidR="008C5D1B" w:rsidRPr="008C5D1B" w:rsidRDefault="008C5D1B" w:rsidP="00D85E13">
            <w:pPr>
              <w:jc w:val="center"/>
              <w:rPr>
                <w:rFonts w:ascii="Times New Roman" w:hAnsi="Times New Roman"/>
                <w:b/>
                <w:caps/>
                <w:sz w:val="24"/>
                <w:szCs w:val="24"/>
                <w:lang w:val="en-US"/>
              </w:rPr>
            </w:pPr>
            <w:r>
              <w:rPr>
                <w:rFonts w:ascii="Times New Roman" w:hAnsi="Times New Roman"/>
                <w:b/>
                <w:caps/>
                <w:sz w:val="24"/>
                <w:szCs w:val="24"/>
                <w:lang w:val="en-US"/>
              </w:rPr>
              <w:t>20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tcPr>
          <w:p w:rsidR="008C5D1B" w:rsidRPr="009205D7" w:rsidRDefault="008C5D1B" w:rsidP="00D85E13">
            <w:pPr>
              <w:jc w:val="center"/>
              <w:rPr>
                <w:rFonts w:ascii="Times New Roman" w:hAnsi="Times New Roman"/>
                <w:b/>
                <w:sz w:val="24"/>
                <w:szCs w:val="24"/>
                <w:lang w:val="kk-KZ"/>
              </w:rPr>
            </w:pPr>
          </w:p>
        </w:tc>
        <w:tc>
          <w:tcPr>
            <w:tcW w:w="5234" w:type="dxa"/>
            <w:gridSpan w:val="5"/>
          </w:tcPr>
          <w:p w:rsidR="008C5D1B" w:rsidRPr="009205D7" w:rsidRDefault="008C5D1B" w:rsidP="00D85E13">
            <w:pPr>
              <w:rPr>
                <w:rFonts w:ascii="Times New Roman" w:hAnsi="Times New Roman"/>
                <w:b/>
                <w:bCs/>
                <w:sz w:val="24"/>
                <w:szCs w:val="24"/>
              </w:rPr>
            </w:pPr>
          </w:p>
        </w:tc>
        <w:tc>
          <w:tcPr>
            <w:tcW w:w="960" w:type="dxa"/>
            <w:gridSpan w:val="2"/>
          </w:tcPr>
          <w:p w:rsidR="008C5D1B" w:rsidRPr="009205D7" w:rsidRDefault="008C5D1B" w:rsidP="00D85E13">
            <w:pPr>
              <w:jc w:val="center"/>
              <w:rPr>
                <w:rFonts w:ascii="Times New Roman" w:hAnsi="Times New Roman"/>
                <w:b/>
                <w:sz w:val="24"/>
                <w:szCs w:val="24"/>
                <w:lang w:val="kk-KZ"/>
              </w:rPr>
            </w:pPr>
            <w:r w:rsidRPr="009205D7">
              <w:rPr>
                <w:rFonts w:ascii="Times New Roman" w:hAnsi="Times New Roman"/>
                <w:b/>
                <w:sz w:val="24"/>
                <w:szCs w:val="24"/>
                <w:lang w:val="kk-KZ"/>
              </w:rPr>
              <w:t>-</w:t>
            </w:r>
          </w:p>
        </w:tc>
        <w:tc>
          <w:tcPr>
            <w:tcW w:w="2542" w:type="dxa"/>
            <w:gridSpan w:val="2"/>
          </w:tcPr>
          <w:p w:rsidR="008C5D1B" w:rsidRPr="009205D7" w:rsidRDefault="008C5D1B" w:rsidP="00D85E13">
            <w:pPr>
              <w:jc w:val="center"/>
              <w:rPr>
                <w:rFonts w:ascii="Times New Roman" w:hAnsi="Times New Roman"/>
                <w:b/>
                <w:caps/>
                <w:sz w:val="24"/>
                <w:szCs w:val="24"/>
                <w:lang w:val="en-US"/>
              </w:rPr>
            </w:pPr>
            <w:r w:rsidRPr="009205D7">
              <w:rPr>
                <w:rFonts w:ascii="Times New Roman" w:hAnsi="Times New Roman"/>
                <w:b/>
                <w:caps/>
                <w:sz w:val="24"/>
                <w:szCs w:val="24"/>
                <w:lang w:val="en-US"/>
              </w:rPr>
              <w:t>100</w:t>
            </w:r>
          </w:p>
        </w:tc>
      </w:tr>
      <w:tr w:rsidR="008C5D1B" w:rsidRPr="009205D7" w:rsidTr="00E4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94" w:type="dxa"/>
          </w:tcPr>
          <w:p w:rsidR="008C5D1B" w:rsidRPr="009205D7" w:rsidRDefault="008C5D1B" w:rsidP="00D85E13">
            <w:pPr>
              <w:jc w:val="center"/>
              <w:rPr>
                <w:rFonts w:ascii="Times New Roman" w:hAnsi="Times New Roman"/>
                <w:b/>
                <w:sz w:val="24"/>
                <w:szCs w:val="24"/>
                <w:lang w:val="kk-KZ"/>
              </w:rPr>
            </w:pPr>
          </w:p>
        </w:tc>
        <w:tc>
          <w:tcPr>
            <w:tcW w:w="5234" w:type="dxa"/>
            <w:gridSpan w:val="5"/>
          </w:tcPr>
          <w:p w:rsidR="008C5D1B" w:rsidRPr="009205D7" w:rsidRDefault="008C5D1B" w:rsidP="00D85E13">
            <w:pPr>
              <w:rPr>
                <w:rFonts w:ascii="Times New Roman" w:hAnsi="Times New Roman"/>
                <w:b/>
                <w:bCs/>
                <w:sz w:val="24"/>
                <w:szCs w:val="24"/>
              </w:rPr>
            </w:pPr>
            <w:r w:rsidRPr="009205D7">
              <w:rPr>
                <w:rFonts w:ascii="Times New Roman" w:hAnsi="Times New Roman"/>
                <w:b/>
                <w:bCs/>
                <w:sz w:val="24"/>
                <w:szCs w:val="24"/>
              </w:rPr>
              <w:t>TOTAL</w:t>
            </w:r>
          </w:p>
        </w:tc>
        <w:tc>
          <w:tcPr>
            <w:tcW w:w="960" w:type="dxa"/>
            <w:gridSpan w:val="2"/>
          </w:tcPr>
          <w:p w:rsidR="008C5D1B" w:rsidRPr="009205D7" w:rsidRDefault="008C5D1B" w:rsidP="00D85E13">
            <w:pPr>
              <w:jc w:val="center"/>
              <w:rPr>
                <w:rFonts w:ascii="Times New Roman" w:hAnsi="Times New Roman"/>
                <w:b/>
                <w:sz w:val="24"/>
                <w:szCs w:val="24"/>
                <w:lang w:val="kk-KZ"/>
              </w:rPr>
            </w:pPr>
          </w:p>
        </w:tc>
        <w:tc>
          <w:tcPr>
            <w:tcW w:w="2542" w:type="dxa"/>
            <w:gridSpan w:val="2"/>
          </w:tcPr>
          <w:p w:rsidR="008C5D1B" w:rsidRPr="009205D7" w:rsidRDefault="008C5D1B" w:rsidP="00D85E13">
            <w:pPr>
              <w:jc w:val="center"/>
              <w:rPr>
                <w:rFonts w:ascii="Times New Roman" w:hAnsi="Times New Roman"/>
                <w:b/>
                <w:caps/>
                <w:sz w:val="24"/>
                <w:szCs w:val="24"/>
                <w:lang w:val="kk-KZ"/>
              </w:rPr>
            </w:pPr>
            <w:r w:rsidRPr="009205D7">
              <w:rPr>
                <w:rFonts w:ascii="Times New Roman" w:hAnsi="Times New Roman"/>
                <w:b/>
                <w:caps/>
                <w:sz w:val="24"/>
                <w:szCs w:val="24"/>
                <w:lang w:val="kk-KZ"/>
              </w:rPr>
              <w:t>300</w:t>
            </w:r>
          </w:p>
        </w:tc>
      </w:tr>
    </w:tbl>
    <w:p w:rsidR="007148EF" w:rsidRPr="009205D7" w:rsidRDefault="007148EF" w:rsidP="00005FA1">
      <w:pPr>
        <w:spacing w:after="0" w:line="240" w:lineRule="auto"/>
        <w:jc w:val="center"/>
        <w:rPr>
          <w:rFonts w:ascii="Times New Roman" w:hAnsi="Times New Roman"/>
          <w:sz w:val="24"/>
          <w:szCs w:val="24"/>
          <w:lang w:val="en-US"/>
        </w:rPr>
      </w:pPr>
    </w:p>
    <w:p w:rsidR="007148EF" w:rsidRPr="009205D7" w:rsidRDefault="007148EF" w:rsidP="00005FA1">
      <w:pPr>
        <w:spacing w:after="0" w:line="360" w:lineRule="auto"/>
        <w:jc w:val="both"/>
        <w:rPr>
          <w:rFonts w:ascii="Times New Roman" w:hAnsi="Times New Roman"/>
          <w:sz w:val="24"/>
          <w:szCs w:val="24"/>
          <w:lang w:val="en-US"/>
        </w:rPr>
      </w:pPr>
      <w:r w:rsidRPr="009205D7">
        <w:rPr>
          <w:rFonts w:ascii="Times New Roman" w:hAnsi="Times New Roman"/>
          <w:sz w:val="24"/>
          <w:szCs w:val="24"/>
          <w:lang w:val="en-US"/>
        </w:rPr>
        <w:t>Dean</w:t>
      </w:r>
      <w:r w:rsidRPr="002072FE">
        <w:rPr>
          <w:rFonts w:ascii="Times New Roman" w:hAnsi="Times New Roman"/>
          <w:sz w:val="24"/>
          <w:szCs w:val="24"/>
          <w:lang w:val="en-US"/>
        </w:rPr>
        <w:tab/>
      </w:r>
      <w:r w:rsidRPr="002072FE">
        <w:rPr>
          <w:rFonts w:ascii="Times New Roman" w:hAnsi="Times New Roman"/>
          <w:sz w:val="24"/>
          <w:szCs w:val="24"/>
          <w:lang w:val="en-US"/>
        </w:rPr>
        <w:tab/>
      </w:r>
      <w:r w:rsidRPr="002072FE">
        <w:rPr>
          <w:rFonts w:ascii="Times New Roman" w:hAnsi="Times New Roman"/>
          <w:sz w:val="24"/>
          <w:szCs w:val="24"/>
          <w:lang w:val="en-US"/>
        </w:rPr>
        <w:tab/>
      </w:r>
      <w:r w:rsidRPr="002072FE">
        <w:rPr>
          <w:rFonts w:ascii="Times New Roman" w:hAnsi="Times New Roman"/>
          <w:sz w:val="24"/>
          <w:szCs w:val="24"/>
          <w:lang w:val="en-US"/>
        </w:rPr>
        <w:tab/>
      </w:r>
      <w:r w:rsidRPr="002072FE">
        <w:rPr>
          <w:rFonts w:ascii="Times New Roman" w:hAnsi="Times New Roman"/>
          <w:sz w:val="24"/>
          <w:szCs w:val="24"/>
          <w:lang w:val="en-US"/>
        </w:rPr>
        <w:tab/>
      </w:r>
      <w:r w:rsidRPr="009205D7">
        <w:rPr>
          <w:rFonts w:ascii="Times New Roman" w:hAnsi="Times New Roman"/>
          <w:sz w:val="24"/>
          <w:szCs w:val="24"/>
          <w:lang w:val="en-US"/>
        </w:rPr>
        <w:t xml:space="preserve">                                                 </w:t>
      </w:r>
      <w:proofErr w:type="spellStart"/>
      <w:r w:rsidR="002072FE">
        <w:rPr>
          <w:rFonts w:ascii="Times New Roman" w:hAnsi="Times New Roman"/>
          <w:sz w:val="24"/>
          <w:szCs w:val="24"/>
          <w:lang w:val="en-US"/>
        </w:rPr>
        <w:t>S.Aidarbayev</w:t>
      </w:r>
      <w:proofErr w:type="spellEnd"/>
      <w:r w:rsidRPr="009205D7">
        <w:rPr>
          <w:rFonts w:ascii="Times New Roman" w:hAnsi="Times New Roman"/>
          <w:sz w:val="24"/>
          <w:szCs w:val="24"/>
          <w:lang w:val="en-US"/>
        </w:rPr>
        <w:t xml:space="preserve"> </w:t>
      </w:r>
    </w:p>
    <w:p w:rsidR="007148EF" w:rsidRPr="009205D7" w:rsidRDefault="007148EF" w:rsidP="00005FA1">
      <w:pPr>
        <w:spacing w:after="0" w:line="360" w:lineRule="auto"/>
        <w:jc w:val="both"/>
        <w:rPr>
          <w:rFonts w:ascii="Times New Roman" w:hAnsi="Times New Roman"/>
          <w:sz w:val="24"/>
          <w:szCs w:val="24"/>
          <w:lang w:val="en-US"/>
        </w:rPr>
      </w:pPr>
      <w:r w:rsidRPr="009205D7">
        <w:rPr>
          <w:rFonts w:ascii="Times New Roman" w:hAnsi="Times New Roman"/>
          <w:sz w:val="24"/>
          <w:szCs w:val="24"/>
          <w:lang w:val="en-US"/>
        </w:rPr>
        <w:t xml:space="preserve">Head of Methodical council                                                               </w:t>
      </w:r>
      <w:r w:rsidR="002072FE">
        <w:rPr>
          <w:rFonts w:ascii="Times New Roman" w:hAnsi="Times New Roman"/>
          <w:sz w:val="24"/>
          <w:szCs w:val="24"/>
          <w:lang w:val="en-US"/>
        </w:rPr>
        <w:t>G.Mashimbayeva</w:t>
      </w:r>
    </w:p>
    <w:p w:rsidR="007148EF" w:rsidRPr="009205D7" w:rsidRDefault="007148EF" w:rsidP="00005FA1">
      <w:pPr>
        <w:spacing w:after="0" w:line="360" w:lineRule="auto"/>
        <w:jc w:val="both"/>
        <w:rPr>
          <w:rFonts w:ascii="Times New Roman" w:hAnsi="Times New Roman"/>
          <w:sz w:val="24"/>
          <w:szCs w:val="24"/>
          <w:lang w:val="en-US"/>
        </w:rPr>
      </w:pPr>
      <w:r w:rsidRPr="009205D7">
        <w:rPr>
          <w:rFonts w:ascii="Times New Roman" w:hAnsi="Times New Roman"/>
          <w:sz w:val="24"/>
          <w:szCs w:val="24"/>
          <w:lang w:val="en-US"/>
        </w:rPr>
        <w:t xml:space="preserve">Head of Chair of International Relations and World Economy         E.S. </w:t>
      </w:r>
      <w:proofErr w:type="spellStart"/>
      <w:r w:rsidRPr="009205D7">
        <w:rPr>
          <w:rFonts w:ascii="Times New Roman" w:hAnsi="Times New Roman"/>
          <w:sz w:val="24"/>
          <w:szCs w:val="24"/>
          <w:lang w:val="en-US"/>
        </w:rPr>
        <w:t>Chukubayev</w:t>
      </w:r>
      <w:proofErr w:type="spellEnd"/>
      <w:r w:rsidRPr="009205D7">
        <w:rPr>
          <w:rFonts w:ascii="Times New Roman" w:hAnsi="Times New Roman"/>
          <w:sz w:val="24"/>
          <w:szCs w:val="24"/>
          <w:lang w:val="en-US"/>
        </w:rPr>
        <w:tab/>
      </w:r>
      <w:r w:rsidRPr="009205D7">
        <w:rPr>
          <w:rFonts w:ascii="Times New Roman" w:hAnsi="Times New Roman"/>
          <w:sz w:val="24"/>
          <w:szCs w:val="24"/>
          <w:lang w:val="en-US"/>
        </w:rPr>
        <w:tab/>
      </w:r>
    </w:p>
    <w:p w:rsidR="007148EF" w:rsidRPr="009205D7" w:rsidRDefault="007148EF" w:rsidP="00005FA1">
      <w:pPr>
        <w:spacing w:after="0" w:line="360" w:lineRule="auto"/>
        <w:jc w:val="both"/>
        <w:rPr>
          <w:rFonts w:ascii="Times New Roman" w:hAnsi="Times New Roman"/>
          <w:sz w:val="24"/>
          <w:szCs w:val="24"/>
          <w:lang w:val="en-US"/>
        </w:rPr>
      </w:pPr>
      <w:r w:rsidRPr="009205D7">
        <w:rPr>
          <w:rFonts w:ascii="Times New Roman" w:hAnsi="Times New Roman"/>
          <w:sz w:val="24"/>
          <w:szCs w:val="24"/>
          <w:lang w:val="en-US"/>
        </w:rPr>
        <w:t xml:space="preserve">Instructor                                                                                             </w:t>
      </w:r>
      <w:r w:rsidR="0084772C">
        <w:rPr>
          <w:rFonts w:ascii="Times New Roman" w:hAnsi="Times New Roman"/>
          <w:sz w:val="24"/>
          <w:szCs w:val="24"/>
          <w:lang w:val="en-US"/>
        </w:rPr>
        <w:t xml:space="preserve">D.Q. </w:t>
      </w:r>
      <w:proofErr w:type="spellStart"/>
      <w:r w:rsidR="0084772C">
        <w:rPr>
          <w:rFonts w:ascii="Times New Roman" w:hAnsi="Times New Roman"/>
          <w:sz w:val="24"/>
          <w:szCs w:val="24"/>
          <w:lang w:val="en-US"/>
        </w:rPr>
        <w:t>Zhekenov</w:t>
      </w:r>
      <w:proofErr w:type="spellEnd"/>
    </w:p>
    <w:p w:rsidR="007148EF" w:rsidRPr="009205D7" w:rsidRDefault="007148EF" w:rsidP="00005FA1">
      <w:pPr>
        <w:rPr>
          <w:rFonts w:ascii="Times New Roman" w:hAnsi="Times New Roman"/>
          <w:sz w:val="24"/>
          <w:szCs w:val="24"/>
          <w:lang w:val="en-US"/>
        </w:rPr>
      </w:pPr>
    </w:p>
    <w:p w:rsidR="007148EF" w:rsidRPr="009205D7" w:rsidRDefault="007148EF" w:rsidP="00005FA1">
      <w:pPr>
        <w:rPr>
          <w:rFonts w:ascii="Times New Roman" w:hAnsi="Times New Roman"/>
          <w:sz w:val="24"/>
          <w:szCs w:val="24"/>
        </w:rPr>
      </w:pPr>
      <w:bookmarkStart w:id="0" w:name="_GoBack"/>
      <w:bookmarkEnd w:id="0"/>
    </w:p>
    <w:p w:rsidR="007148EF" w:rsidRPr="009205D7" w:rsidRDefault="007148EF">
      <w:pPr>
        <w:rPr>
          <w:rFonts w:ascii="Times New Roman" w:hAnsi="Times New Roman"/>
          <w:sz w:val="24"/>
          <w:szCs w:val="24"/>
        </w:rPr>
      </w:pPr>
    </w:p>
    <w:sectPr w:rsidR="007148EF" w:rsidRPr="009205D7" w:rsidSect="00D64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41B71E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0C2589"/>
    <w:multiLevelType w:val="hybridMultilevel"/>
    <w:tmpl w:val="84702DEE"/>
    <w:lvl w:ilvl="0" w:tplc="916EA9F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2E774C76"/>
    <w:multiLevelType w:val="multilevel"/>
    <w:tmpl w:val="FD00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EA3BB3"/>
    <w:multiLevelType w:val="multilevel"/>
    <w:tmpl w:val="5E9E33F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4E8E6EB6"/>
    <w:multiLevelType w:val="hybridMultilevel"/>
    <w:tmpl w:val="37DC5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18F7ADC"/>
    <w:multiLevelType w:val="multilevel"/>
    <w:tmpl w:val="400A0B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60B79"/>
    <w:multiLevelType w:val="hybridMultilevel"/>
    <w:tmpl w:val="AAE81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1937A5"/>
    <w:multiLevelType w:val="hybridMultilevel"/>
    <w:tmpl w:val="E56ACEE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70011EB6"/>
    <w:multiLevelType w:val="hybridMultilevel"/>
    <w:tmpl w:val="84702DEE"/>
    <w:lvl w:ilvl="0" w:tplc="916EA9F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7"/>
  </w:num>
  <w:num w:numId="3">
    <w:abstractNumId w:val="0"/>
  </w:num>
  <w:num w:numId="4">
    <w:abstractNumId w:val="3"/>
  </w:num>
  <w:num w:numId="5">
    <w:abstractNumId w:val="6"/>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A1"/>
    <w:rsid w:val="00005FA1"/>
    <w:rsid w:val="000D417E"/>
    <w:rsid w:val="00167009"/>
    <w:rsid w:val="001C4E63"/>
    <w:rsid w:val="001E3B46"/>
    <w:rsid w:val="002072FE"/>
    <w:rsid w:val="002123D1"/>
    <w:rsid w:val="0025296F"/>
    <w:rsid w:val="002B7878"/>
    <w:rsid w:val="002D2B64"/>
    <w:rsid w:val="003A2482"/>
    <w:rsid w:val="004B5C49"/>
    <w:rsid w:val="005A03AE"/>
    <w:rsid w:val="00641295"/>
    <w:rsid w:val="006A2CFD"/>
    <w:rsid w:val="007148EF"/>
    <w:rsid w:val="007947D7"/>
    <w:rsid w:val="0084772C"/>
    <w:rsid w:val="00860716"/>
    <w:rsid w:val="00871A77"/>
    <w:rsid w:val="008B4B1B"/>
    <w:rsid w:val="008C5D1B"/>
    <w:rsid w:val="008F16CC"/>
    <w:rsid w:val="00903E34"/>
    <w:rsid w:val="009205D7"/>
    <w:rsid w:val="009411E2"/>
    <w:rsid w:val="009641CB"/>
    <w:rsid w:val="00A440D3"/>
    <w:rsid w:val="00AE52EE"/>
    <w:rsid w:val="00B24835"/>
    <w:rsid w:val="00B34088"/>
    <w:rsid w:val="00B513D2"/>
    <w:rsid w:val="00C63EEF"/>
    <w:rsid w:val="00C85E5C"/>
    <w:rsid w:val="00CA4D53"/>
    <w:rsid w:val="00CA758F"/>
    <w:rsid w:val="00CD49D4"/>
    <w:rsid w:val="00D05C8A"/>
    <w:rsid w:val="00D643B7"/>
    <w:rsid w:val="00D85E13"/>
    <w:rsid w:val="00DE7E87"/>
    <w:rsid w:val="00E41B55"/>
    <w:rsid w:val="00E760C2"/>
    <w:rsid w:val="00F27321"/>
    <w:rsid w:val="00F6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735109-956C-4928-8B30-D3A9061E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FA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05F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0"/>
    <w:uiPriority w:val="99"/>
    <w:rsid w:val="00005FA1"/>
    <w:rPr>
      <w:rFonts w:cs="Times New Roman"/>
    </w:rPr>
  </w:style>
  <w:style w:type="paragraph" w:styleId="a4">
    <w:name w:val="List Paragraph"/>
    <w:basedOn w:val="a"/>
    <w:uiPriority w:val="99"/>
    <w:qFormat/>
    <w:rsid w:val="00005FA1"/>
    <w:pPr>
      <w:ind w:left="720"/>
      <w:contextualSpacing/>
    </w:pPr>
  </w:style>
  <w:style w:type="paragraph" w:styleId="a5">
    <w:name w:val="No Spacing"/>
    <w:uiPriority w:val="99"/>
    <w:qFormat/>
    <w:rsid w:val="00005FA1"/>
    <w:rPr>
      <w:lang w:eastAsia="en-US"/>
    </w:rPr>
  </w:style>
  <w:style w:type="paragraph" w:styleId="a6">
    <w:name w:val="Balloon Text"/>
    <w:basedOn w:val="a"/>
    <w:link w:val="a7"/>
    <w:uiPriority w:val="99"/>
    <w:semiHidden/>
    <w:rsid w:val="00005F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05FA1"/>
    <w:rPr>
      <w:rFonts w:ascii="Tahoma" w:hAnsi="Tahoma" w:cs="Tahoma"/>
      <w:sz w:val="16"/>
      <w:szCs w:val="16"/>
    </w:rPr>
  </w:style>
  <w:style w:type="paragraph" w:customStyle="1" w:styleId="caaieiaie6">
    <w:name w:val="caaieiaie 6"/>
    <w:basedOn w:val="a"/>
    <w:next w:val="a"/>
    <w:uiPriority w:val="99"/>
    <w:rsid w:val="001E3B46"/>
    <w:pPr>
      <w:keepNext/>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b/>
      <w:sz w:val="20"/>
      <w:szCs w:val="20"/>
      <w:lang w:eastAsia="ru-RU"/>
    </w:rPr>
  </w:style>
  <w:style w:type="character" w:customStyle="1" w:styleId="1">
    <w:name w:val="Основной текст1"/>
    <w:basedOn w:val="a0"/>
    <w:rsid w:val="00641295"/>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style>
  <w:style w:type="character" w:styleId="a8">
    <w:name w:val="Hyperlink"/>
    <w:basedOn w:val="a0"/>
    <w:rsid w:val="00641295"/>
    <w:rPr>
      <w:color w:val="0066CC"/>
      <w:u w:val="single"/>
    </w:rPr>
  </w:style>
  <w:style w:type="character" w:customStyle="1" w:styleId="a9">
    <w:name w:val="Основной текст_"/>
    <w:basedOn w:val="a0"/>
    <w:link w:val="4"/>
    <w:rsid w:val="00641295"/>
    <w:rPr>
      <w:rFonts w:ascii="Times New Roman" w:eastAsia="Times New Roman" w:hAnsi="Times New Roman"/>
      <w:spacing w:val="1"/>
      <w:shd w:val="clear" w:color="auto" w:fill="FFFFFF"/>
    </w:rPr>
  </w:style>
  <w:style w:type="paragraph" w:customStyle="1" w:styleId="4">
    <w:name w:val="Основной текст4"/>
    <w:basedOn w:val="a"/>
    <w:link w:val="a9"/>
    <w:rsid w:val="00641295"/>
    <w:pPr>
      <w:widowControl w:val="0"/>
      <w:shd w:val="clear" w:color="auto" w:fill="FFFFFF"/>
      <w:spacing w:before="600" w:after="0" w:line="322" w:lineRule="exact"/>
      <w:ind w:hanging="360"/>
      <w:jc w:val="right"/>
    </w:pPr>
    <w:rPr>
      <w:rFonts w:ascii="Times New Roman" w:eastAsia="Times New Roman" w:hAnsi="Times New Roman"/>
      <w:spacing w:val="1"/>
      <w:lang w:eastAsia="ru-RU"/>
    </w:rPr>
  </w:style>
  <w:style w:type="character" w:customStyle="1" w:styleId="2">
    <w:name w:val="Основной текст2"/>
    <w:basedOn w:val="a9"/>
    <w:rsid w:val="00641295"/>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en-US" w:eastAsia="en-US" w:bidi="en-US"/>
    </w:rPr>
  </w:style>
  <w:style w:type="character" w:customStyle="1" w:styleId="0pt">
    <w:name w:val="Основной текст + Курсив;Интервал 0 pt"/>
    <w:basedOn w:val="a9"/>
    <w:rsid w:val="006412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87098">
      <w:bodyDiv w:val="1"/>
      <w:marLeft w:val="0"/>
      <w:marRight w:val="0"/>
      <w:marTop w:val="0"/>
      <w:marBottom w:val="0"/>
      <w:divBdr>
        <w:top w:val="none" w:sz="0" w:space="0" w:color="auto"/>
        <w:left w:val="none" w:sz="0" w:space="0" w:color="auto"/>
        <w:bottom w:val="none" w:sz="0" w:space="0" w:color="auto"/>
        <w:right w:val="none" w:sz="0" w:space="0" w:color="auto"/>
      </w:divBdr>
    </w:div>
    <w:div w:id="945698361">
      <w:marLeft w:val="0"/>
      <w:marRight w:val="0"/>
      <w:marTop w:val="0"/>
      <w:marBottom w:val="0"/>
      <w:divBdr>
        <w:top w:val="none" w:sz="0" w:space="0" w:color="auto"/>
        <w:left w:val="none" w:sz="0" w:space="0" w:color="auto"/>
        <w:bottom w:val="none" w:sz="0" w:space="0" w:color="auto"/>
        <w:right w:val="none" w:sz="0" w:space="0" w:color="auto"/>
      </w:divBdr>
    </w:div>
    <w:div w:id="945698367">
      <w:marLeft w:val="0"/>
      <w:marRight w:val="0"/>
      <w:marTop w:val="0"/>
      <w:marBottom w:val="0"/>
      <w:divBdr>
        <w:top w:val="none" w:sz="0" w:space="0" w:color="auto"/>
        <w:left w:val="none" w:sz="0" w:space="0" w:color="auto"/>
        <w:bottom w:val="none" w:sz="0" w:space="0" w:color="auto"/>
        <w:right w:val="none" w:sz="0" w:space="0" w:color="auto"/>
      </w:divBdr>
    </w:div>
    <w:div w:id="945698368">
      <w:marLeft w:val="0"/>
      <w:marRight w:val="0"/>
      <w:marTop w:val="0"/>
      <w:marBottom w:val="0"/>
      <w:divBdr>
        <w:top w:val="none" w:sz="0" w:space="0" w:color="auto"/>
        <w:left w:val="none" w:sz="0" w:space="0" w:color="auto"/>
        <w:bottom w:val="none" w:sz="0" w:space="0" w:color="auto"/>
        <w:right w:val="none" w:sz="0" w:space="0" w:color="auto"/>
      </w:divBdr>
    </w:div>
    <w:div w:id="945698370">
      <w:marLeft w:val="0"/>
      <w:marRight w:val="0"/>
      <w:marTop w:val="0"/>
      <w:marBottom w:val="0"/>
      <w:divBdr>
        <w:top w:val="none" w:sz="0" w:space="0" w:color="auto"/>
        <w:left w:val="none" w:sz="0" w:space="0" w:color="auto"/>
        <w:bottom w:val="none" w:sz="0" w:space="0" w:color="auto"/>
        <w:right w:val="none" w:sz="0" w:space="0" w:color="auto"/>
      </w:divBdr>
    </w:div>
    <w:div w:id="945698371">
      <w:marLeft w:val="0"/>
      <w:marRight w:val="0"/>
      <w:marTop w:val="0"/>
      <w:marBottom w:val="0"/>
      <w:divBdr>
        <w:top w:val="none" w:sz="0" w:space="0" w:color="auto"/>
        <w:left w:val="none" w:sz="0" w:space="0" w:color="auto"/>
        <w:bottom w:val="none" w:sz="0" w:space="0" w:color="auto"/>
        <w:right w:val="none" w:sz="0" w:space="0" w:color="auto"/>
      </w:divBdr>
      <w:divsChild>
        <w:div w:id="945698363">
          <w:marLeft w:val="0"/>
          <w:marRight w:val="0"/>
          <w:marTop w:val="0"/>
          <w:marBottom w:val="0"/>
          <w:divBdr>
            <w:top w:val="none" w:sz="0" w:space="0" w:color="auto"/>
            <w:left w:val="none" w:sz="0" w:space="0" w:color="auto"/>
            <w:bottom w:val="none" w:sz="0" w:space="0" w:color="auto"/>
            <w:right w:val="none" w:sz="0" w:space="0" w:color="auto"/>
          </w:divBdr>
        </w:div>
        <w:div w:id="945698369">
          <w:marLeft w:val="0"/>
          <w:marRight w:val="0"/>
          <w:marTop w:val="0"/>
          <w:marBottom w:val="0"/>
          <w:divBdr>
            <w:top w:val="none" w:sz="0" w:space="0" w:color="auto"/>
            <w:left w:val="none" w:sz="0" w:space="0" w:color="auto"/>
            <w:bottom w:val="none" w:sz="0" w:space="0" w:color="auto"/>
            <w:right w:val="none" w:sz="0" w:space="0" w:color="auto"/>
          </w:divBdr>
          <w:divsChild>
            <w:div w:id="945698364">
              <w:marLeft w:val="0"/>
              <w:marRight w:val="0"/>
              <w:marTop w:val="0"/>
              <w:marBottom w:val="0"/>
              <w:divBdr>
                <w:top w:val="none" w:sz="0" w:space="0" w:color="auto"/>
                <w:left w:val="none" w:sz="0" w:space="0" w:color="auto"/>
                <w:bottom w:val="none" w:sz="0" w:space="0" w:color="auto"/>
                <w:right w:val="none" w:sz="0" w:space="0" w:color="auto"/>
              </w:divBdr>
              <w:divsChild>
                <w:div w:id="945698362">
                  <w:marLeft w:val="0"/>
                  <w:marRight w:val="0"/>
                  <w:marTop w:val="0"/>
                  <w:marBottom w:val="0"/>
                  <w:divBdr>
                    <w:top w:val="none" w:sz="0" w:space="0" w:color="auto"/>
                    <w:left w:val="none" w:sz="0" w:space="0" w:color="auto"/>
                    <w:bottom w:val="none" w:sz="0" w:space="0" w:color="auto"/>
                    <w:right w:val="none" w:sz="0" w:space="0" w:color="auto"/>
                  </w:divBdr>
                  <w:divsChild>
                    <w:div w:id="945698372">
                      <w:marLeft w:val="0"/>
                      <w:marRight w:val="0"/>
                      <w:marTop w:val="0"/>
                      <w:marBottom w:val="0"/>
                      <w:divBdr>
                        <w:top w:val="none" w:sz="0" w:space="0" w:color="auto"/>
                        <w:left w:val="none" w:sz="0" w:space="0" w:color="auto"/>
                        <w:bottom w:val="none" w:sz="0" w:space="0" w:color="auto"/>
                        <w:right w:val="none" w:sz="0" w:space="0" w:color="auto"/>
                      </w:divBdr>
                      <w:divsChild>
                        <w:div w:id="945698365">
                          <w:marLeft w:val="0"/>
                          <w:marRight w:val="0"/>
                          <w:marTop w:val="0"/>
                          <w:marBottom w:val="0"/>
                          <w:divBdr>
                            <w:top w:val="none" w:sz="0" w:space="0" w:color="auto"/>
                            <w:left w:val="none" w:sz="0" w:space="0" w:color="auto"/>
                            <w:bottom w:val="none" w:sz="0" w:space="0" w:color="auto"/>
                            <w:right w:val="none" w:sz="0" w:space="0" w:color="auto"/>
                          </w:divBdr>
                          <w:divsChild>
                            <w:div w:id="9456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ger.edu.pl/publikacje/TWPNo117.pdf" TargetMode="External"/><Relationship Id="rId13" Type="http://schemas.openxmlformats.org/officeDocument/2006/relationships/hyperlink" Target="http://www.economist.com/blogs/banyan/2013/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ie.com/publications/chapters_preview/3%2031/5iie3284.pdf" TargetMode="External"/><Relationship Id="rId12" Type="http://schemas.openxmlformats.org/officeDocument/2006/relationships/image" Target="media/image1.png"/><Relationship Id="rId17" Type="http://schemas.openxmlformats.org/officeDocument/2006/relationships/hyperlink" Target="http://www.brookings.edu/~/media/research/files/paper" TargetMode="External"/><Relationship Id="rId2" Type="http://schemas.openxmlformats.org/officeDocument/2006/relationships/numbering" Target="numbering.xml"/><Relationship Id="rId16" Type="http://schemas.openxmlformats.org/officeDocument/2006/relationships/hyperlink" Target="http://www.lse" TargetMode="External"/><Relationship Id="rId1" Type="http://schemas.openxmlformats.org/officeDocument/2006/relationships/customXml" Target="../customXml/item1.xml"/><Relationship Id="rId6" Type="http://schemas.openxmlformats.org/officeDocument/2006/relationships/hyperlink" Target="http://www.economist.com/%20blogs/banyan/2013/10" TargetMode="External"/><Relationship Id="rId11" Type="http://schemas.openxmlformats.org/officeDocument/2006/relationships/hyperlink" Target="http://www.istituto-geopolitica.eu/cms/wp-" TargetMode="External"/><Relationship Id="rId5" Type="http://schemas.openxmlformats.org/officeDocument/2006/relationships/webSettings" Target="webSettings.xml"/><Relationship Id="rId15" Type="http://schemas.openxmlformats.org/officeDocument/2006/relationships/hyperlink" Target="http://www.tiger.edu.pl/publikacje/TWPNo117.pdf" TargetMode="External"/><Relationship Id="rId10" Type="http://schemas.openxmlformats.org/officeDocument/2006/relationships/hyperlink" Target="http://www.brookings.edu/~/media/research/files/pap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se" TargetMode="External"/><Relationship Id="rId14" Type="http://schemas.openxmlformats.org/officeDocument/2006/relationships/hyperlink" Target="http://www.pi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8872-FDEF-4FD2-A4A5-894C9332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Жекенов Думан</cp:lastModifiedBy>
  <cp:revision>2</cp:revision>
  <dcterms:created xsi:type="dcterms:W3CDTF">2019-10-31T09:59:00Z</dcterms:created>
  <dcterms:modified xsi:type="dcterms:W3CDTF">2019-10-31T09:59:00Z</dcterms:modified>
</cp:coreProperties>
</file>